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9459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CellMar>
          <w:top w:w="284" w:type="dxa"/>
        </w:tblCellMar>
        <w:tblLook w:val="04A0" w:firstRow="1" w:lastRow="0" w:firstColumn="1" w:lastColumn="0" w:noHBand="0" w:noVBand="1"/>
      </w:tblPr>
      <w:tblGrid>
        <w:gridCol w:w="3173"/>
        <w:gridCol w:w="2184"/>
        <w:gridCol w:w="4102"/>
      </w:tblGrid>
      <w:tr w:rsidR="009F7DF3" w:rsidRPr="00A40FD9" w:rsidTr="00036D43">
        <w:trPr>
          <w:trHeight w:val="932"/>
        </w:trPr>
        <w:tc>
          <w:tcPr>
            <w:tcW w:w="3173" w:type="dxa"/>
            <w:vAlign w:val="center"/>
          </w:tcPr>
          <w:p w:rsidR="009F7DF3" w:rsidRPr="00A40FD9" w:rsidRDefault="005F3C17" w:rsidP="00257089">
            <w:pPr>
              <w:jc w:val="center"/>
              <w:rPr>
                <w:b/>
                <w:szCs w:val="32"/>
              </w:rPr>
            </w:pPr>
            <w:r w:rsidRPr="00A40FD9">
              <w:rPr>
                <w:b/>
                <w:szCs w:val="32"/>
              </w:rPr>
              <w:t>Zentralabitur</w:t>
            </w:r>
            <w:r w:rsidR="009F7DF3" w:rsidRPr="00A40FD9">
              <w:rPr>
                <w:b/>
                <w:szCs w:val="32"/>
              </w:rPr>
              <w:t xml:space="preserve"> 2024</w:t>
            </w:r>
          </w:p>
        </w:tc>
        <w:tc>
          <w:tcPr>
            <w:tcW w:w="2184" w:type="dxa"/>
            <w:vAlign w:val="center"/>
          </w:tcPr>
          <w:p w:rsidR="009F7DF3" w:rsidRPr="00A40FD9" w:rsidRDefault="003745A9" w:rsidP="00257089">
            <w:pPr>
              <w:jc w:val="center"/>
              <w:rPr>
                <w:b/>
                <w:szCs w:val="32"/>
              </w:rPr>
            </w:pPr>
            <w:r w:rsidRPr="00A40FD9">
              <w:rPr>
                <w:b/>
                <w:szCs w:val="32"/>
              </w:rPr>
              <w:t>Deutsch</w:t>
            </w:r>
          </w:p>
        </w:tc>
        <w:tc>
          <w:tcPr>
            <w:tcW w:w="4102" w:type="dxa"/>
            <w:vAlign w:val="center"/>
          </w:tcPr>
          <w:p w:rsidR="009F7DF3" w:rsidRPr="00A40FD9" w:rsidRDefault="005F3C17" w:rsidP="00257089">
            <w:pPr>
              <w:jc w:val="center"/>
              <w:rPr>
                <w:b/>
                <w:szCs w:val="32"/>
              </w:rPr>
            </w:pPr>
            <w:r w:rsidRPr="00A40FD9">
              <w:rPr>
                <w:b/>
                <w:szCs w:val="32"/>
              </w:rPr>
              <w:t>Material für Prüflinge</w:t>
            </w:r>
          </w:p>
        </w:tc>
      </w:tr>
      <w:tr w:rsidR="009F7DF3" w:rsidRPr="00A40FD9" w:rsidTr="0089286F">
        <w:trPr>
          <w:trHeight w:val="809"/>
        </w:trPr>
        <w:tc>
          <w:tcPr>
            <w:tcW w:w="3173" w:type="dxa"/>
            <w:vAlign w:val="center"/>
          </w:tcPr>
          <w:p w:rsidR="009F7DF3" w:rsidRPr="00A40FD9" w:rsidRDefault="005F3C17" w:rsidP="006F3189">
            <w:pPr>
              <w:jc w:val="center"/>
              <w:rPr>
                <w:b/>
                <w:szCs w:val="32"/>
              </w:rPr>
            </w:pPr>
            <w:r w:rsidRPr="00A40FD9">
              <w:rPr>
                <w:b/>
                <w:szCs w:val="32"/>
              </w:rPr>
              <w:t xml:space="preserve">Aufgabe </w:t>
            </w:r>
            <w:r w:rsidR="00113B6D" w:rsidRPr="00A40FD9">
              <w:rPr>
                <w:b/>
                <w:szCs w:val="32"/>
              </w:rPr>
              <w:t>I</w:t>
            </w:r>
            <w:r w:rsidR="006F3189" w:rsidRPr="00A40FD9">
              <w:rPr>
                <w:b/>
                <w:szCs w:val="32"/>
              </w:rPr>
              <w:t>V</w:t>
            </w:r>
          </w:p>
        </w:tc>
        <w:tc>
          <w:tcPr>
            <w:tcW w:w="2184" w:type="dxa"/>
            <w:vAlign w:val="center"/>
          </w:tcPr>
          <w:p w:rsidR="009F7DF3" w:rsidRPr="00A40FD9" w:rsidRDefault="00C70781" w:rsidP="00257089">
            <w:pPr>
              <w:jc w:val="center"/>
              <w:rPr>
                <w:b/>
                <w:szCs w:val="32"/>
              </w:rPr>
            </w:pPr>
            <w:proofErr w:type="spellStart"/>
            <w:r w:rsidRPr="00A40FD9">
              <w:rPr>
                <w:b/>
                <w:szCs w:val="32"/>
              </w:rPr>
              <w:t>gA</w:t>
            </w:r>
            <w:proofErr w:type="spellEnd"/>
          </w:p>
        </w:tc>
        <w:tc>
          <w:tcPr>
            <w:tcW w:w="4102" w:type="dxa"/>
            <w:vAlign w:val="center"/>
          </w:tcPr>
          <w:p w:rsidR="009F7DF3" w:rsidRPr="00A40FD9" w:rsidRDefault="005F3C17" w:rsidP="0089286F">
            <w:pPr>
              <w:jc w:val="center"/>
              <w:rPr>
                <w:b/>
                <w:szCs w:val="32"/>
              </w:rPr>
            </w:pPr>
            <w:r w:rsidRPr="00A40FD9">
              <w:rPr>
                <w:b/>
                <w:szCs w:val="32"/>
              </w:rPr>
              <w:t>Prüfungszeit</w:t>
            </w:r>
            <w:r w:rsidR="00C70781" w:rsidRPr="00A40FD9">
              <w:rPr>
                <w:b/>
                <w:szCs w:val="32"/>
              </w:rPr>
              <w:t xml:space="preserve"> *</w:t>
            </w:r>
            <w:r w:rsidRPr="00A40FD9">
              <w:rPr>
                <w:b/>
                <w:szCs w:val="32"/>
              </w:rPr>
              <w:t>:</w:t>
            </w:r>
            <w:r w:rsidR="0089286F">
              <w:rPr>
                <w:b/>
                <w:szCs w:val="32"/>
              </w:rPr>
              <w:t xml:space="preserve"> </w:t>
            </w:r>
            <w:r w:rsidR="00C70781" w:rsidRPr="00A40FD9">
              <w:rPr>
                <w:b/>
                <w:szCs w:val="32"/>
              </w:rPr>
              <w:t>255</w:t>
            </w:r>
            <w:r w:rsidRPr="00A40FD9">
              <w:rPr>
                <w:b/>
                <w:szCs w:val="32"/>
              </w:rPr>
              <w:t xml:space="preserve"> min</w:t>
            </w:r>
          </w:p>
        </w:tc>
      </w:tr>
    </w:tbl>
    <w:p w:rsidR="0089286F" w:rsidRDefault="0089286F">
      <w:pPr>
        <w:rPr>
          <w:szCs w:val="32"/>
        </w:rPr>
      </w:pPr>
    </w:p>
    <w:p w:rsidR="00E453A9" w:rsidRPr="00A40FD9" w:rsidRDefault="00C70781">
      <w:pPr>
        <w:rPr>
          <w:szCs w:val="32"/>
        </w:rPr>
      </w:pPr>
      <w:r w:rsidRPr="00A40FD9">
        <w:rPr>
          <w:szCs w:val="32"/>
        </w:rPr>
        <w:t>* einschließlich Auswahlzeit</w:t>
      </w:r>
    </w:p>
    <w:p w:rsidR="00C70781" w:rsidRPr="00A40FD9" w:rsidRDefault="00C70781">
      <w:pPr>
        <w:rPr>
          <w:b/>
          <w:szCs w:val="32"/>
        </w:rPr>
      </w:pPr>
    </w:p>
    <w:p w:rsidR="00257089" w:rsidRPr="00A40FD9" w:rsidRDefault="00257089">
      <w:pPr>
        <w:rPr>
          <w:szCs w:val="32"/>
        </w:rPr>
      </w:pPr>
      <w:r w:rsidRPr="00A40FD9">
        <w:rPr>
          <w:b/>
          <w:szCs w:val="32"/>
        </w:rPr>
        <w:t>Name:</w:t>
      </w:r>
      <w:r w:rsidR="00A40FD9">
        <w:rPr>
          <w:szCs w:val="32"/>
        </w:rPr>
        <w:t xml:space="preserve"> </w:t>
      </w:r>
      <w:bookmarkStart w:id="0" w:name="_GoBack"/>
      <w:r w:rsidR="00862F4B">
        <w:rPr>
          <w:szCs w:val="32"/>
        </w:rPr>
        <w:t>_____________________</w:t>
      </w:r>
      <w:bookmarkEnd w:id="0"/>
    </w:p>
    <w:p w:rsidR="00257089" w:rsidRPr="00A40FD9" w:rsidRDefault="00257089">
      <w:pPr>
        <w:rPr>
          <w:szCs w:val="32"/>
        </w:rPr>
      </w:pPr>
    </w:p>
    <w:p w:rsidR="00257089" w:rsidRPr="00A40FD9" w:rsidRDefault="00257089">
      <w:pPr>
        <w:rPr>
          <w:szCs w:val="32"/>
        </w:rPr>
      </w:pPr>
      <w:r w:rsidRPr="00A40FD9">
        <w:rPr>
          <w:b/>
          <w:szCs w:val="32"/>
        </w:rPr>
        <w:t>Klasse:</w:t>
      </w:r>
      <w:r w:rsidRPr="00A40FD9">
        <w:rPr>
          <w:szCs w:val="32"/>
        </w:rPr>
        <w:t xml:space="preserve"> </w:t>
      </w:r>
      <w:r w:rsidR="00A40FD9">
        <w:rPr>
          <w:szCs w:val="32"/>
        </w:rPr>
        <w:t>____</w:t>
      </w:r>
      <w:r w:rsidR="0089286F">
        <w:rPr>
          <w:szCs w:val="32"/>
        </w:rPr>
        <w:t>____</w:t>
      </w:r>
    </w:p>
    <w:p w:rsidR="003B450E" w:rsidRDefault="003B450E">
      <w:pPr>
        <w:rPr>
          <w:szCs w:val="32"/>
        </w:rPr>
      </w:pPr>
    </w:p>
    <w:p w:rsidR="000A3250" w:rsidRDefault="000A3250">
      <w:pPr>
        <w:rPr>
          <w:szCs w:val="32"/>
        </w:rPr>
      </w:pPr>
    </w:p>
    <w:sdt>
      <w:sdtPr>
        <w:rPr>
          <w:sz w:val="32"/>
          <w:szCs w:val="32"/>
        </w:rPr>
        <w:alias w:val="Inhalt/Inhaltsverzeichnis"/>
        <w:tag w:val="Inhalt/Inhaltsverzeichnis"/>
        <w:id w:val="748000634"/>
        <w:placeholder>
          <w:docPart w:val="626D249CEB6B470EA7629F9030C98D96"/>
        </w:placeholder>
      </w:sdtPr>
      <w:sdtEndPr/>
      <w:sdtContent>
        <w:p w:rsidR="000A3250" w:rsidRPr="003301BC" w:rsidRDefault="000A3250" w:rsidP="000A3250">
          <w:pPr>
            <w:pStyle w:val="Titel2"/>
            <w:rPr>
              <w:sz w:val="32"/>
              <w:szCs w:val="32"/>
            </w:rPr>
          </w:pPr>
          <w:r w:rsidRPr="00B42B2A">
            <w:t>Inhaltsverzeichnis</w:t>
          </w:r>
        </w:p>
      </w:sdtContent>
    </w:sdt>
    <w:p w:rsidR="000A3250" w:rsidRDefault="000A3250">
      <w:pPr>
        <w:pStyle w:val="Verzeichnis1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lang w:eastAsia="de-DE"/>
        </w:rPr>
      </w:pPr>
      <w:r w:rsidRPr="003301BC">
        <w:rPr>
          <w:szCs w:val="32"/>
        </w:rPr>
        <w:fldChar w:fldCharType="begin"/>
      </w:r>
      <w:r w:rsidRPr="003301BC">
        <w:rPr>
          <w:szCs w:val="32"/>
        </w:rPr>
        <w:instrText xml:space="preserve"> TOC \o "1-3" \h \z \u </w:instrText>
      </w:r>
      <w:r w:rsidRPr="003301BC">
        <w:rPr>
          <w:szCs w:val="32"/>
        </w:rPr>
        <w:fldChar w:fldCharType="separate"/>
      </w:r>
      <w:hyperlink w:anchor="_Toc163035952" w:history="1">
        <w:r w:rsidRPr="00450886">
          <w:rPr>
            <w:rStyle w:val="Hyperlink"/>
            <w:noProof/>
          </w:rPr>
          <w:t>Aufgabenart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_Toc163035952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C1D60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0A3250" w:rsidRDefault="00862F4B">
      <w:pPr>
        <w:pStyle w:val="Verzeichnis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lang w:eastAsia="de-DE"/>
        </w:rPr>
      </w:pPr>
      <w:hyperlink w:anchor="_Toc163035953" w:history="1">
        <w:r w:rsidR="000A3250" w:rsidRPr="00450886">
          <w:rPr>
            <w:rStyle w:val="Hyperlink"/>
            <w:noProof/>
          </w:rPr>
          <w:t>Textbezogenes Schreiben: Analyse pragmatischer Texte</w:t>
        </w:r>
        <w:r w:rsidR="000A3250">
          <w:rPr>
            <w:noProof/>
            <w:webHidden/>
          </w:rPr>
          <w:tab/>
        </w:r>
        <w:r w:rsidR="000A3250">
          <w:rPr>
            <w:noProof/>
            <w:webHidden/>
          </w:rPr>
          <w:fldChar w:fldCharType="begin"/>
        </w:r>
        <w:r w:rsidR="000A3250">
          <w:rPr>
            <w:noProof/>
            <w:webHidden/>
          </w:rPr>
          <w:instrText xml:space="preserve"> PAGEREF _Toc163035953 \h </w:instrText>
        </w:r>
        <w:r w:rsidR="000A3250">
          <w:rPr>
            <w:noProof/>
            <w:webHidden/>
          </w:rPr>
        </w:r>
        <w:r w:rsidR="000A3250">
          <w:rPr>
            <w:noProof/>
            <w:webHidden/>
          </w:rPr>
          <w:fldChar w:fldCharType="separate"/>
        </w:r>
        <w:r w:rsidR="001C1D60">
          <w:rPr>
            <w:noProof/>
            <w:webHidden/>
          </w:rPr>
          <w:t>2</w:t>
        </w:r>
        <w:r w:rsidR="000A3250">
          <w:rPr>
            <w:noProof/>
            <w:webHidden/>
          </w:rPr>
          <w:fldChar w:fldCharType="end"/>
        </w:r>
      </w:hyperlink>
    </w:p>
    <w:p w:rsidR="000A3250" w:rsidRDefault="00862F4B">
      <w:pPr>
        <w:pStyle w:val="Verzeichnis3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lang w:eastAsia="de-DE"/>
        </w:rPr>
      </w:pPr>
      <w:hyperlink w:anchor="_Toc163035954" w:history="1">
        <w:r w:rsidR="000A3250" w:rsidRPr="00450886">
          <w:rPr>
            <w:rStyle w:val="Hyperlink"/>
            <w:noProof/>
          </w:rPr>
          <w:t>Aufgabenstellung</w:t>
        </w:r>
        <w:r w:rsidR="000A3250">
          <w:rPr>
            <w:noProof/>
            <w:webHidden/>
          </w:rPr>
          <w:tab/>
        </w:r>
        <w:r w:rsidR="000A3250">
          <w:rPr>
            <w:noProof/>
            <w:webHidden/>
          </w:rPr>
          <w:fldChar w:fldCharType="begin"/>
        </w:r>
        <w:r w:rsidR="000A3250">
          <w:rPr>
            <w:noProof/>
            <w:webHidden/>
          </w:rPr>
          <w:instrText xml:space="preserve"> PAGEREF _Toc163035954 \h </w:instrText>
        </w:r>
        <w:r w:rsidR="000A3250">
          <w:rPr>
            <w:noProof/>
            <w:webHidden/>
          </w:rPr>
        </w:r>
        <w:r w:rsidR="000A3250">
          <w:rPr>
            <w:noProof/>
            <w:webHidden/>
          </w:rPr>
          <w:fldChar w:fldCharType="separate"/>
        </w:r>
        <w:r w:rsidR="001C1D60">
          <w:rPr>
            <w:noProof/>
            <w:webHidden/>
          </w:rPr>
          <w:t>2</w:t>
        </w:r>
        <w:r w:rsidR="000A3250">
          <w:rPr>
            <w:noProof/>
            <w:webHidden/>
          </w:rPr>
          <w:fldChar w:fldCharType="end"/>
        </w:r>
      </w:hyperlink>
    </w:p>
    <w:p w:rsidR="000A3250" w:rsidRDefault="00862F4B">
      <w:pPr>
        <w:pStyle w:val="Verzeichnis1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lang w:eastAsia="de-DE"/>
        </w:rPr>
      </w:pPr>
      <w:hyperlink w:anchor="_Toc163035955" w:history="1">
        <w:r w:rsidR="000A3250" w:rsidRPr="00450886">
          <w:rPr>
            <w:rStyle w:val="Hyperlink"/>
            <w:noProof/>
          </w:rPr>
          <w:t>Material</w:t>
        </w:r>
        <w:r w:rsidR="000A3250">
          <w:rPr>
            <w:noProof/>
            <w:webHidden/>
          </w:rPr>
          <w:tab/>
        </w:r>
        <w:r w:rsidR="000A3250">
          <w:rPr>
            <w:noProof/>
            <w:webHidden/>
          </w:rPr>
          <w:fldChar w:fldCharType="begin"/>
        </w:r>
        <w:r w:rsidR="000A3250">
          <w:rPr>
            <w:noProof/>
            <w:webHidden/>
          </w:rPr>
          <w:instrText xml:space="preserve"> PAGEREF _Toc163035955 \h </w:instrText>
        </w:r>
        <w:r w:rsidR="000A3250">
          <w:rPr>
            <w:noProof/>
            <w:webHidden/>
          </w:rPr>
        </w:r>
        <w:r w:rsidR="000A3250">
          <w:rPr>
            <w:noProof/>
            <w:webHidden/>
          </w:rPr>
          <w:fldChar w:fldCharType="separate"/>
        </w:r>
        <w:r w:rsidR="001C1D60">
          <w:rPr>
            <w:noProof/>
            <w:webHidden/>
          </w:rPr>
          <w:t>3</w:t>
        </w:r>
        <w:r w:rsidR="000A3250">
          <w:rPr>
            <w:noProof/>
            <w:webHidden/>
          </w:rPr>
          <w:fldChar w:fldCharType="end"/>
        </w:r>
      </w:hyperlink>
    </w:p>
    <w:p w:rsidR="000A3250" w:rsidRDefault="00862F4B">
      <w:pPr>
        <w:pStyle w:val="Verzeichnis3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lang w:eastAsia="de-DE"/>
        </w:rPr>
      </w:pPr>
      <w:hyperlink w:anchor="_Toc163035956" w:history="1">
        <w:r w:rsidR="000A3250" w:rsidRPr="00450886">
          <w:rPr>
            <w:rStyle w:val="Hyperlink"/>
            <w:noProof/>
          </w:rPr>
          <w:t>Wolfgang Krischke (geb. 1959):  Sprachplanung im Großformat (2022)</w:t>
        </w:r>
        <w:r w:rsidR="000A3250">
          <w:rPr>
            <w:noProof/>
            <w:webHidden/>
          </w:rPr>
          <w:tab/>
        </w:r>
        <w:r w:rsidR="000A3250">
          <w:rPr>
            <w:noProof/>
            <w:webHidden/>
          </w:rPr>
          <w:fldChar w:fldCharType="begin"/>
        </w:r>
        <w:r w:rsidR="000A3250">
          <w:rPr>
            <w:noProof/>
            <w:webHidden/>
          </w:rPr>
          <w:instrText xml:space="preserve"> PAGEREF _Toc163035956 \h </w:instrText>
        </w:r>
        <w:r w:rsidR="000A3250">
          <w:rPr>
            <w:noProof/>
            <w:webHidden/>
          </w:rPr>
        </w:r>
        <w:r w:rsidR="000A3250">
          <w:rPr>
            <w:noProof/>
            <w:webHidden/>
          </w:rPr>
          <w:fldChar w:fldCharType="separate"/>
        </w:r>
        <w:r w:rsidR="001C1D60">
          <w:rPr>
            <w:noProof/>
            <w:webHidden/>
          </w:rPr>
          <w:t>3</w:t>
        </w:r>
        <w:r w:rsidR="000A3250">
          <w:rPr>
            <w:noProof/>
            <w:webHidden/>
          </w:rPr>
          <w:fldChar w:fldCharType="end"/>
        </w:r>
      </w:hyperlink>
    </w:p>
    <w:p w:rsidR="000A3250" w:rsidRDefault="00862F4B">
      <w:pPr>
        <w:pStyle w:val="Verzeichnis3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lang w:eastAsia="de-DE"/>
        </w:rPr>
      </w:pPr>
      <w:hyperlink w:anchor="_Toc163035957" w:history="1">
        <w:r w:rsidR="000A3250" w:rsidRPr="00450886">
          <w:rPr>
            <w:rStyle w:val="Hyperlink"/>
            <w:noProof/>
          </w:rPr>
          <w:t>Anmerkungen</w:t>
        </w:r>
        <w:r w:rsidR="000A3250">
          <w:rPr>
            <w:noProof/>
            <w:webHidden/>
          </w:rPr>
          <w:tab/>
        </w:r>
        <w:r w:rsidR="000A3250">
          <w:rPr>
            <w:noProof/>
            <w:webHidden/>
          </w:rPr>
          <w:fldChar w:fldCharType="begin"/>
        </w:r>
        <w:r w:rsidR="000A3250">
          <w:rPr>
            <w:noProof/>
            <w:webHidden/>
          </w:rPr>
          <w:instrText xml:space="preserve"> PAGEREF _Toc163035957 \h </w:instrText>
        </w:r>
        <w:r w:rsidR="000A3250">
          <w:rPr>
            <w:noProof/>
            <w:webHidden/>
          </w:rPr>
        </w:r>
        <w:r w:rsidR="000A3250">
          <w:rPr>
            <w:noProof/>
            <w:webHidden/>
          </w:rPr>
          <w:fldChar w:fldCharType="separate"/>
        </w:r>
        <w:r w:rsidR="001C1D60">
          <w:rPr>
            <w:noProof/>
            <w:webHidden/>
          </w:rPr>
          <w:t>12</w:t>
        </w:r>
        <w:r w:rsidR="000A3250">
          <w:rPr>
            <w:noProof/>
            <w:webHidden/>
          </w:rPr>
          <w:fldChar w:fldCharType="end"/>
        </w:r>
      </w:hyperlink>
    </w:p>
    <w:p w:rsidR="00A40FD9" w:rsidRPr="0089286F" w:rsidRDefault="000A3250" w:rsidP="000A3250">
      <w:pPr>
        <w:rPr>
          <w:b/>
          <w:bCs/>
          <w:noProof/>
          <w:kern w:val="32"/>
          <w:szCs w:val="32"/>
        </w:rPr>
      </w:pPr>
      <w:r w:rsidRPr="003301BC">
        <w:rPr>
          <w:b/>
          <w:bCs/>
          <w:noProof/>
          <w:szCs w:val="32"/>
        </w:rPr>
        <w:fldChar w:fldCharType="end"/>
      </w:r>
      <w:r w:rsidR="00A40FD9">
        <w:rPr>
          <w:noProof/>
        </w:rPr>
        <w:br w:type="page"/>
      </w:r>
    </w:p>
    <w:p w:rsidR="003B450E" w:rsidRDefault="00036F44" w:rsidP="002371F5">
      <w:pPr>
        <w:pStyle w:val="berschrift1"/>
      </w:pPr>
      <w:bookmarkStart w:id="1" w:name="_Toc163035158"/>
      <w:bookmarkStart w:id="2" w:name="_Toc163035952"/>
      <w:r w:rsidRPr="002371F5">
        <w:lastRenderedPageBreak/>
        <w:t>Aufgaben</w:t>
      </w:r>
      <w:r w:rsidR="00C70781" w:rsidRPr="002371F5">
        <w:t>art</w:t>
      </w:r>
      <w:bookmarkEnd w:id="1"/>
      <w:bookmarkEnd w:id="2"/>
    </w:p>
    <w:p w:rsidR="002371F5" w:rsidRPr="002371F5" w:rsidRDefault="002371F5" w:rsidP="002371F5"/>
    <w:p w:rsidR="00036F44" w:rsidRDefault="0068045F" w:rsidP="002371F5">
      <w:pPr>
        <w:pStyle w:val="berschrift2"/>
      </w:pPr>
      <w:bookmarkStart w:id="3" w:name="_Toc163035159"/>
      <w:bookmarkStart w:id="4" w:name="_Toc163035953"/>
      <w:r>
        <w:t>Textbezogenes Schreiben:</w:t>
      </w:r>
      <w:r>
        <w:br/>
      </w:r>
      <w:r w:rsidR="000E21E3" w:rsidRPr="002371F5">
        <w:t>Analyse pragmatischer Texte</w:t>
      </w:r>
      <w:bookmarkEnd w:id="3"/>
      <w:bookmarkEnd w:id="4"/>
    </w:p>
    <w:p w:rsidR="00A40FD9" w:rsidRPr="00A40FD9" w:rsidRDefault="00A40FD9" w:rsidP="00A40FD9"/>
    <w:p w:rsidR="00036F44" w:rsidRPr="00A40FD9" w:rsidRDefault="00036F44" w:rsidP="002371F5">
      <w:pPr>
        <w:pStyle w:val="berschrift3"/>
      </w:pPr>
      <w:bookmarkStart w:id="5" w:name="_Toc163035160"/>
      <w:bookmarkStart w:id="6" w:name="_Toc163035954"/>
      <w:r w:rsidRPr="002371F5">
        <w:t>Aufgabenstellung</w:t>
      </w:r>
      <w:bookmarkEnd w:id="5"/>
      <w:bookmarkEnd w:id="6"/>
    </w:p>
    <w:p w:rsidR="00ED0FB8" w:rsidRPr="00EF5802" w:rsidRDefault="00ED0FB8" w:rsidP="000E21E3">
      <w:pPr>
        <w:pStyle w:val="Liste"/>
        <w:rPr>
          <w:szCs w:val="32"/>
        </w:rPr>
      </w:pPr>
    </w:p>
    <w:p w:rsidR="000E21E3" w:rsidRPr="00ED0FB8" w:rsidRDefault="000E21E3" w:rsidP="00EF5802">
      <w:pPr>
        <w:pStyle w:val="Liste"/>
        <w:rPr>
          <w:b/>
          <w:szCs w:val="32"/>
        </w:rPr>
      </w:pPr>
      <w:r w:rsidRPr="00EF5802">
        <w:rPr>
          <w:szCs w:val="32"/>
        </w:rPr>
        <w:t>1.</w:t>
      </w:r>
      <w:r w:rsidRPr="00EF5802">
        <w:rPr>
          <w:szCs w:val="32"/>
        </w:rPr>
        <w:tab/>
        <w:t xml:space="preserve">Analysieren Sie den Text von Wolfgang </w:t>
      </w:r>
      <w:proofErr w:type="spellStart"/>
      <w:r w:rsidRPr="00EF5802">
        <w:rPr>
          <w:szCs w:val="32"/>
        </w:rPr>
        <w:t>Krischke</w:t>
      </w:r>
      <w:proofErr w:type="spellEnd"/>
      <w:r w:rsidRPr="00EF5802">
        <w:rPr>
          <w:szCs w:val="32"/>
        </w:rPr>
        <w:t>. Berücksichtigen Sie dabei den Argumentationsgang, die sprachlich-stilistische Gestaltung sowie die Intention des Textes.</w:t>
      </w:r>
      <w:r w:rsidR="00EF5802" w:rsidRPr="00EF5802">
        <w:rPr>
          <w:szCs w:val="32"/>
        </w:rPr>
        <w:t xml:space="preserve"> </w:t>
      </w:r>
      <w:r w:rsidRPr="00ED0FB8">
        <w:rPr>
          <w:b/>
          <w:szCs w:val="32"/>
        </w:rPr>
        <w:t>[80 %]</w:t>
      </w:r>
    </w:p>
    <w:p w:rsidR="000E21E3" w:rsidRPr="00EF5802" w:rsidRDefault="000E21E3" w:rsidP="000E21E3">
      <w:pPr>
        <w:pStyle w:val="Liste"/>
        <w:rPr>
          <w:szCs w:val="32"/>
        </w:rPr>
      </w:pPr>
    </w:p>
    <w:p w:rsidR="00EF5802" w:rsidRDefault="000E21E3" w:rsidP="00EF5802">
      <w:pPr>
        <w:pStyle w:val="Liste"/>
        <w:rPr>
          <w:b/>
          <w:szCs w:val="32"/>
        </w:rPr>
      </w:pPr>
      <w:r w:rsidRPr="00EF5802">
        <w:rPr>
          <w:szCs w:val="32"/>
        </w:rPr>
        <w:t>2.</w:t>
      </w:r>
      <w:r w:rsidRPr="00EF5802">
        <w:rPr>
          <w:szCs w:val="32"/>
        </w:rPr>
        <w:tab/>
        <w:t>Beurteilen Sie die</w:t>
      </w:r>
      <w:r w:rsidR="00EF5802">
        <w:rPr>
          <w:szCs w:val="32"/>
        </w:rPr>
        <w:t xml:space="preserve"> Überzeugungskraft des Textes. </w:t>
      </w:r>
      <w:r w:rsidRPr="00ED0FB8">
        <w:rPr>
          <w:b/>
          <w:szCs w:val="32"/>
        </w:rPr>
        <w:t>[20 %]</w:t>
      </w:r>
    </w:p>
    <w:p w:rsidR="00113B6D" w:rsidRPr="00ED0FB8" w:rsidRDefault="00113B6D" w:rsidP="00EF5802">
      <w:pPr>
        <w:pStyle w:val="Liste"/>
        <w:rPr>
          <w:b/>
          <w:szCs w:val="32"/>
        </w:rPr>
      </w:pPr>
      <w:r w:rsidRPr="00ED0FB8">
        <w:rPr>
          <w:b/>
          <w:szCs w:val="32"/>
        </w:rPr>
        <w:br w:type="page"/>
      </w:r>
    </w:p>
    <w:p w:rsidR="00113B6D" w:rsidRPr="00A40FD9" w:rsidRDefault="00113B6D" w:rsidP="002371F5">
      <w:pPr>
        <w:pStyle w:val="berschrift1"/>
      </w:pPr>
      <w:bookmarkStart w:id="7" w:name="_Toc163035161"/>
      <w:bookmarkStart w:id="8" w:name="_Toc163035955"/>
      <w:r w:rsidRPr="00A40FD9">
        <w:lastRenderedPageBreak/>
        <w:t>Material</w:t>
      </w:r>
      <w:bookmarkEnd w:id="7"/>
      <w:bookmarkEnd w:id="8"/>
    </w:p>
    <w:p w:rsidR="00113B6D" w:rsidRPr="00A40FD9" w:rsidRDefault="00113B6D" w:rsidP="00113B6D">
      <w:pPr>
        <w:rPr>
          <w:szCs w:val="32"/>
        </w:rPr>
      </w:pPr>
    </w:p>
    <w:p w:rsidR="000E21E3" w:rsidRPr="00D82019" w:rsidRDefault="000E21E3" w:rsidP="00D82019">
      <w:pPr>
        <w:pStyle w:val="berschrift2"/>
      </w:pPr>
      <w:bookmarkStart w:id="9" w:name="_Toc163035162"/>
      <w:bookmarkStart w:id="10" w:name="_Toc163035956"/>
      <w:r w:rsidRPr="00D82019">
        <w:t>W</w:t>
      </w:r>
      <w:r w:rsidRPr="00D82019">
        <w:rPr>
          <w:rStyle w:val="berschrift4Zchn"/>
          <w:b/>
          <w:bCs/>
          <w:sz w:val="36"/>
        </w:rPr>
        <w:t xml:space="preserve">olfgang </w:t>
      </w:r>
      <w:proofErr w:type="spellStart"/>
      <w:r w:rsidRPr="00D82019">
        <w:rPr>
          <w:rStyle w:val="berschrift4Zchn"/>
          <w:b/>
          <w:bCs/>
          <w:sz w:val="36"/>
        </w:rPr>
        <w:t>Krischke</w:t>
      </w:r>
      <w:proofErr w:type="spellEnd"/>
      <w:r w:rsidRPr="00D82019">
        <w:rPr>
          <w:rStyle w:val="berschrift4Zchn"/>
          <w:b/>
          <w:bCs/>
          <w:sz w:val="36"/>
        </w:rPr>
        <w:t xml:space="preserve"> (geb. 1959): </w:t>
      </w:r>
      <w:r w:rsidR="00EF5802" w:rsidRPr="00D82019">
        <w:rPr>
          <w:rStyle w:val="berschrift4Zchn"/>
          <w:b/>
          <w:bCs/>
          <w:sz w:val="36"/>
        </w:rPr>
        <w:br/>
      </w:r>
      <w:r w:rsidRPr="00D82019">
        <w:rPr>
          <w:rStyle w:val="berschrift4Zchn"/>
          <w:b/>
          <w:bCs/>
          <w:sz w:val="36"/>
        </w:rPr>
        <w:t>Sprachplanung im Großformat (2022)</w:t>
      </w:r>
      <w:bookmarkEnd w:id="9"/>
      <w:bookmarkEnd w:id="10"/>
    </w:p>
    <w:p w:rsidR="000E21E3" w:rsidRPr="00A40FD9" w:rsidRDefault="000E21E3" w:rsidP="000E21E3">
      <w:pPr>
        <w:rPr>
          <w:szCs w:val="32"/>
        </w:rPr>
      </w:pPr>
    </w:p>
    <w:p w:rsidR="000E21E3" w:rsidRPr="00A40FD9" w:rsidRDefault="000E21E3" w:rsidP="000E21E3">
      <w:pPr>
        <w:rPr>
          <w:szCs w:val="32"/>
        </w:rPr>
      </w:pPr>
      <w:r w:rsidRPr="00A40FD9">
        <w:rPr>
          <w:szCs w:val="32"/>
        </w:rPr>
        <w:t>(veröffentlicht am 21.02.2022 unter: https://www.faz.net/aktuell/feuilleton/das-gendern-ist-kein-ergebnis-natuerlichen-sprachwandels-17805596.html; zuletzt abgerufen am 02.12.2023)</w:t>
      </w:r>
    </w:p>
    <w:p w:rsidR="000E21E3" w:rsidRPr="00A40FD9" w:rsidRDefault="000E21E3" w:rsidP="000E21E3">
      <w:pPr>
        <w:rPr>
          <w:szCs w:val="32"/>
        </w:rPr>
      </w:pPr>
    </w:p>
    <w:p w:rsidR="000E21E3" w:rsidRPr="00A40FD9" w:rsidRDefault="00ED0FB8" w:rsidP="00ED0FB8">
      <w:pPr>
        <w:pStyle w:val="Listenfortsetzung"/>
      </w:pPr>
      <w:r>
        <w:t>1</w:t>
      </w:r>
      <w:r>
        <w:tab/>
      </w:r>
      <w:r w:rsidR="000E21E3" w:rsidRPr="00A40FD9">
        <w:t xml:space="preserve">Wer sich mit sprachlichem Paarzwang, </w:t>
      </w:r>
      <w:proofErr w:type="spellStart"/>
      <w:r w:rsidR="000E21E3" w:rsidRPr="00A40FD9">
        <w:t>bestirnten</w:t>
      </w:r>
      <w:proofErr w:type="spellEnd"/>
      <w:r w:rsidR="000E21E3" w:rsidRPr="00A40FD9">
        <w:t xml:space="preserve"> </w:t>
      </w:r>
      <w:proofErr w:type="spellStart"/>
      <w:r w:rsidR="000E21E3" w:rsidRPr="00A40FD9">
        <w:t>Wortzerstückelungen</w:t>
      </w:r>
      <w:proofErr w:type="spellEnd"/>
      <w:r w:rsidR="000E21E3" w:rsidRPr="00A40FD9">
        <w:t xml:space="preserve"> und sperrigen</w:t>
      </w:r>
    </w:p>
    <w:p w:rsidR="00DE3ABE" w:rsidRPr="00A40FD9" w:rsidRDefault="00ED0FB8" w:rsidP="00ED0FB8">
      <w:pPr>
        <w:pStyle w:val="Listenfortsetzung"/>
      </w:pPr>
      <w:r>
        <w:t>2</w:t>
      </w:r>
      <w:r>
        <w:tab/>
      </w:r>
      <w:proofErr w:type="spellStart"/>
      <w:r w:rsidR="000E21E3" w:rsidRPr="00A40FD9">
        <w:t>Genusvermeidungskonstruktionen</w:t>
      </w:r>
      <w:proofErr w:type="spellEnd"/>
      <w:r w:rsidR="000E21E3" w:rsidRPr="00A40FD9">
        <w:t xml:space="preserve"> noch schwertut, dem spendet die „Handreichung</w:t>
      </w:r>
    </w:p>
    <w:p w:rsidR="00DE3ABE" w:rsidRPr="00A40FD9" w:rsidRDefault="00ED0FB8" w:rsidP="00ED0FB8">
      <w:pPr>
        <w:pStyle w:val="Listenfortsetzung"/>
      </w:pPr>
      <w:r>
        <w:t>3</w:t>
      </w:r>
      <w:r>
        <w:tab/>
      </w:r>
      <w:r w:rsidR="000E21E3" w:rsidRPr="00A40FD9">
        <w:t>Gendergerechte Sprache“ der RWTH Aachen Trost: „Da die Sprache ständig</w:t>
      </w:r>
    </w:p>
    <w:p w:rsidR="00DE3ABE" w:rsidRPr="00A40FD9" w:rsidRDefault="00ED0FB8" w:rsidP="00ED0FB8">
      <w:pPr>
        <w:pStyle w:val="Listenfortsetzung"/>
      </w:pPr>
      <w:r>
        <w:t>4</w:t>
      </w:r>
      <w:r>
        <w:tab/>
      </w:r>
      <w:r w:rsidR="000E21E3" w:rsidRPr="00A40FD9">
        <w:t>im Wandel ist, werden manche, zunächst ungewohnt erscheinende Formulierungen</w:t>
      </w:r>
    </w:p>
    <w:p w:rsidR="00DE3ABE" w:rsidRPr="00A40FD9" w:rsidRDefault="0067191F" w:rsidP="0067191F">
      <w:pPr>
        <w:pStyle w:val="Liste"/>
        <w:rPr>
          <w:szCs w:val="32"/>
        </w:rPr>
      </w:pPr>
      <w:r w:rsidRPr="00A40FD9">
        <w:rPr>
          <w:szCs w:val="32"/>
        </w:rPr>
        <w:t>5</w:t>
      </w:r>
      <w:r w:rsidRPr="00A40FD9">
        <w:rPr>
          <w:szCs w:val="32"/>
        </w:rPr>
        <w:tab/>
      </w:r>
      <w:r w:rsidR="000E21E3" w:rsidRPr="00A40FD9">
        <w:rPr>
          <w:szCs w:val="32"/>
        </w:rPr>
        <w:t xml:space="preserve">nach einer gewissen Zeit zur Normalität.“ Der politisch motivierte Umbau des </w:t>
      </w:r>
      <w:proofErr w:type="spellStart"/>
      <w:r w:rsidR="000E21E3" w:rsidRPr="00A40FD9">
        <w:rPr>
          <w:szCs w:val="32"/>
        </w:rPr>
        <w:t>Genussystems</w:t>
      </w:r>
      <w:proofErr w:type="spellEnd"/>
    </w:p>
    <w:p w:rsidR="00E40297" w:rsidRPr="00A40FD9" w:rsidRDefault="00ED0FB8" w:rsidP="00ED0FB8">
      <w:pPr>
        <w:pStyle w:val="Listenfortsetzung"/>
      </w:pPr>
      <w:r>
        <w:lastRenderedPageBreak/>
        <w:t>6</w:t>
      </w:r>
      <w:r>
        <w:tab/>
      </w:r>
      <w:r w:rsidR="000E21E3" w:rsidRPr="00A40FD9">
        <w:t>wird von seinen Betreibern gern als „Sprachwa</w:t>
      </w:r>
      <w:r w:rsidR="00E40297" w:rsidRPr="00A40FD9">
        <w:t>ndel“ etikettiert, so als hande</w:t>
      </w:r>
      <w:r w:rsidR="000E21E3" w:rsidRPr="00A40FD9">
        <w:t>le</w:t>
      </w:r>
    </w:p>
    <w:p w:rsidR="007F32E1" w:rsidRPr="00A40FD9" w:rsidRDefault="00ED0FB8" w:rsidP="00ED0FB8">
      <w:pPr>
        <w:pStyle w:val="Listenfortsetzung"/>
      </w:pPr>
      <w:r>
        <w:t>7</w:t>
      </w:r>
      <w:r>
        <w:tab/>
      </w:r>
      <w:r w:rsidR="000E21E3" w:rsidRPr="00A40FD9">
        <w:t>es sich um einen ungesteuert ablaufenden Prozess in der Mitte der Gesellschaft.</w:t>
      </w:r>
    </w:p>
    <w:p w:rsidR="007F32E1" w:rsidRPr="00A40FD9" w:rsidRDefault="00ED0FB8" w:rsidP="00ED0FB8">
      <w:pPr>
        <w:pStyle w:val="Listenfortsetzung"/>
      </w:pPr>
      <w:r>
        <w:t>8</w:t>
      </w:r>
      <w:r>
        <w:tab/>
      </w:r>
      <w:r w:rsidR="000E21E3" w:rsidRPr="00A40FD9">
        <w:t>Solche unbewusst stattfindenden Sprachveränderungen gibt es durchaus, sie sind der</w:t>
      </w:r>
    </w:p>
    <w:p w:rsidR="007F32E1" w:rsidRPr="00A40FD9" w:rsidRDefault="00ED0FB8" w:rsidP="00ED0FB8">
      <w:pPr>
        <w:pStyle w:val="Listenfortsetzung"/>
      </w:pPr>
      <w:r>
        <w:t>9</w:t>
      </w:r>
      <w:r>
        <w:tab/>
      </w:r>
      <w:r w:rsidR="000E21E3" w:rsidRPr="00A40FD9">
        <w:t xml:space="preserve">Motor der Sprachgeschichte: Das </w:t>
      </w:r>
      <w:proofErr w:type="gramStart"/>
      <w:r w:rsidR="000E21E3" w:rsidRPr="00A40FD9">
        <w:t>Dativ-e</w:t>
      </w:r>
      <w:proofErr w:type="gramEnd"/>
      <w:r w:rsidR="000E21E3" w:rsidRPr="00A40FD9">
        <w:t xml:space="preserve"> fiel ganz von selbst vom Baume, und dass</w:t>
      </w:r>
    </w:p>
    <w:p w:rsidR="007F32E1" w:rsidRPr="00A40FD9" w:rsidRDefault="0067191F" w:rsidP="0067191F">
      <w:pPr>
        <w:pStyle w:val="Liste"/>
        <w:rPr>
          <w:szCs w:val="32"/>
        </w:rPr>
      </w:pPr>
      <w:r w:rsidRPr="00A40FD9">
        <w:rPr>
          <w:szCs w:val="32"/>
        </w:rPr>
        <w:t>10</w:t>
      </w:r>
      <w:r w:rsidRPr="00A40FD9">
        <w:rPr>
          <w:szCs w:val="32"/>
        </w:rPr>
        <w:tab/>
      </w:r>
      <w:r w:rsidR="000E21E3" w:rsidRPr="00A40FD9">
        <w:rPr>
          <w:szCs w:val="32"/>
        </w:rPr>
        <w:t xml:space="preserve">die Medizin heutzutage geschluckt und nicht mehr </w:t>
      </w:r>
      <w:proofErr w:type="spellStart"/>
      <w:r w:rsidR="000E21E3" w:rsidRPr="00A40FD9">
        <w:rPr>
          <w:szCs w:val="32"/>
        </w:rPr>
        <w:t>geschlocken</w:t>
      </w:r>
      <w:proofErr w:type="spellEnd"/>
      <w:r w:rsidR="000E21E3" w:rsidRPr="00A40FD9">
        <w:rPr>
          <w:szCs w:val="32"/>
        </w:rPr>
        <w:t xml:space="preserve"> wird, hat kein Spracharzt</w:t>
      </w:r>
    </w:p>
    <w:p w:rsidR="007F32E1" w:rsidRPr="00A40FD9" w:rsidRDefault="00ED0FB8" w:rsidP="00ED0FB8">
      <w:pPr>
        <w:pStyle w:val="Listenfortsetzung"/>
      </w:pPr>
      <w:r>
        <w:t>11</w:t>
      </w:r>
      <w:r>
        <w:tab/>
      </w:r>
      <w:r w:rsidR="000E21E3" w:rsidRPr="00A40FD9">
        <w:t>verordnet. Auch die hochdeutsche Lautverschiebung, die „</w:t>
      </w:r>
      <w:proofErr w:type="spellStart"/>
      <w:r w:rsidR="000E21E3" w:rsidRPr="00A40FD9">
        <w:t>ik</w:t>
      </w:r>
      <w:proofErr w:type="spellEnd"/>
      <w:r w:rsidR="000E21E3" w:rsidRPr="00A40FD9">
        <w:t>“ zu „ich“ und „</w:t>
      </w:r>
      <w:proofErr w:type="spellStart"/>
      <w:r w:rsidR="000E21E3" w:rsidRPr="00A40FD9">
        <w:t>eten</w:t>
      </w:r>
      <w:proofErr w:type="spellEnd"/>
      <w:r w:rsidR="000E21E3" w:rsidRPr="00A40FD9">
        <w:t>“</w:t>
      </w:r>
    </w:p>
    <w:p w:rsidR="007F32E1" w:rsidRPr="00A40FD9" w:rsidRDefault="00ED0FB8" w:rsidP="00ED0FB8">
      <w:pPr>
        <w:pStyle w:val="Listenfortsetzung"/>
      </w:pPr>
      <w:r>
        <w:t>12</w:t>
      </w:r>
      <w:r>
        <w:tab/>
      </w:r>
      <w:r w:rsidR="000E21E3" w:rsidRPr="00A40FD9">
        <w:t>zu „essen“ machte, wurde nicht im Sprachlabor gezüchtet. Oft ist Vereinfachung das</w:t>
      </w:r>
    </w:p>
    <w:p w:rsidR="007F32E1" w:rsidRPr="00A40FD9" w:rsidRDefault="00ED0FB8" w:rsidP="00ED0FB8">
      <w:pPr>
        <w:pStyle w:val="Listenfortsetzung"/>
      </w:pPr>
      <w:r>
        <w:t>13</w:t>
      </w:r>
      <w:r>
        <w:tab/>
      </w:r>
      <w:r w:rsidR="000E21E3" w:rsidRPr="00A40FD9">
        <w:t>Motiv, manchmal spielen Einflüsse fremder Sprachen oder prestigeträchtige Moden</w:t>
      </w:r>
    </w:p>
    <w:p w:rsidR="000E21E3" w:rsidRPr="00A40FD9" w:rsidRDefault="00ED0FB8" w:rsidP="00ED0FB8">
      <w:pPr>
        <w:pStyle w:val="Listenfortsetzung"/>
      </w:pPr>
      <w:r>
        <w:t>14</w:t>
      </w:r>
      <w:r>
        <w:tab/>
      </w:r>
      <w:r w:rsidR="000E21E3" w:rsidRPr="00A40FD9">
        <w:t>eine Rolle.</w:t>
      </w:r>
    </w:p>
    <w:p w:rsidR="007F32E1" w:rsidRPr="00A40FD9" w:rsidRDefault="0067191F" w:rsidP="0067191F">
      <w:pPr>
        <w:pStyle w:val="Liste"/>
        <w:rPr>
          <w:szCs w:val="32"/>
        </w:rPr>
      </w:pPr>
      <w:r w:rsidRPr="00A40FD9">
        <w:rPr>
          <w:szCs w:val="32"/>
        </w:rPr>
        <w:t>15</w:t>
      </w:r>
      <w:r w:rsidRPr="00A40FD9">
        <w:rPr>
          <w:szCs w:val="32"/>
        </w:rPr>
        <w:tab/>
      </w:r>
      <w:r w:rsidR="000E21E3" w:rsidRPr="00A40FD9">
        <w:rPr>
          <w:szCs w:val="32"/>
        </w:rPr>
        <w:t>Sprachwandel dieser Art ähnelt der Entstehung eines Trampelpfads: Den wenigen,</w:t>
      </w:r>
    </w:p>
    <w:p w:rsidR="007F32E1" w:rsidRPr="00A40FD9" w:rsidRDefault="00ED0FB8" w:rsidP="00ED0FB8">
      <w:pPr>
        <w:pStyle w:val="Listenfortsetzung"/>
      </w:pPr>
      <w:r>
        <w:t>16</w:t>
      </w:r>
      <w:r>
        <w:tab/>
      </w:r>
      <w:r w:rsidR="000E21E3" w:rsidRPr="00A40FD9">
        <w:t>die als Erste das Gras niedertreten, folgen immer mehr, bis ein Weg gebahnt ist. Im</w:t>
      </w:r>
    </w:p>
    <w:p w:rsidR="00EF5802" w:rsidRDefault="00EF5802">
      <w:pPr>
        <w:spacing w:after="0" w:line="240" w:lineRule="auto"/>
      </w:pPr>
      <w:r>
        <w:br w:type="page"/>
      </w:r>
    </w:p>
    <w:p w:rsidR="007F32E1" w:rsidRPr="00A40FD9" w:rsidRDefault="00ED0FB8" w:rsidP="00ED0FB8">
      <w:pPr>
        <w:pStyle w:val="Listenfortsetzung"/>
      </w:pPr>
      <w:r>
        <w:lastRenderedPageBreak/>
        <w:t>17</w:t>
      </w:r>
      <w:r>
        <w:tab/>
      </w:r>
      <w:r w:rsidR="000E21E3" w:rsidRPr="00A40FD9">
        <w:t xml:space="preserve">Gegensatz dazu geht es beim </w:t>
      </w:r>
      <w:proofErr w:type="spellStart"/>
      <w:r w:rsidR="000E21E3" w:rsidRPr="00A40FD9">
        <w:t>Gendern</w:t>
      </w:r>
      <w:proofErr w:type="spellEnd"/>
      <w:r w:rsidR="000E21E3" w:rsidRPr="00A40FD9">
        <w:t xml:space="preserve"> mit seinem Versuch, das generische Maskulinum</w:t>
      </w:r>
    </w:p>
    <w:p w:rsidR="007F32E1" w:rsidRPr="00A40FD9" w:rsidRDefault="00ED0FB8" w:rsidP="00ED0FB8">
      <w:pPr>
        <w:pStyle w:val="Listenfortsetzung"/>
      </w:pPr>
      <w:r>
        <w:t>18</w:t>
      </w:r>
      <w:r>
        <w:tab/>
      </w:r>
      <w:r w:rsidR="000E21E3" w:rsidRPr="00A40FD9">
        <w:t xml:space="preserve">zu </w:t>
      </w:r>
      <w:proofErr w:type="spellStart"/>
      <w:r w:rsidR="000E21E3" w:rsidRPr="00A40FD9">
        <w:t>delegitimieren</w:t>
      </w:r>
      <w:proofErr w:type="spellEnd"/>
      <w:r w:rsidR="000E21E3" w:rsidRPr="00A40FD9">
        <w:t>, um einen gezielten Umbau der Grammatik, vorangetrieben</w:t>
      </w:r>
    </w:p>
    <w:p w:rsidR="002371F5" w:rsidRDefault="00ED0FB8" w:rsidP="00ED0FB8">
      <w:pPr>
        <w:pStyle w:val="Listenfortsetzung"/>
      </w:pPr>
      <w:r>
        <w:t>19</w:t>
      </w:r>
      <w:r>
        <w:tab/>
      </w:r>
      <w:r w:rsidR="000E21E3" w:rsidRPr="00A40FD9">
        <w:t xml:space="preserve">von Aktivisten und ihrem geneigten Umfeld an den </w:t>
      </w:r>
      <w:r w:rsidR="007F32E1" w:rsidRPr="00A40FD9">
        <w:t>Hochschulen, in Behörden, Unter</w:t>
      </w:r>
      <w:r w:rsidR="002371F5">
        <w:t>-</w:t>
      </w:r>
    </w:p>
    <w:p w:rsidR="007F32E1" w:rsidRPr="00A40FD9" w:rsidRDefault="002371F5" w:rsidP="002371F5">
      <w:pPr>
        <w:pStyle w:val="Liste"/>
      </w:pPr>
      <w:r>
        <w:t>20</w:t>
      </w:r>
      <w:r>
        <w:tab/>
      </w:r>
      <w:r w:rsidR="000E21E3" w:rsidRPr="00A40FD9">
        <w:t>nehmen</w:t>
      </w:r>
      <w:r>
        <w:t xml:space="preserve"> </w:t>
      </w:r>
      <w:r w:rsidR="000E21E3" w:rsidRPr="00A40FD9">
        <w:t>und Medien. Hier wandelt sich die Sprach</w:t>
      </w:r>
      <w:r w:rsidR="007F32E1" w:rsidRPr="00A40FD9">
        <w:t>e nicht, sondern sie wird gewan</w:t>
      </w:r>
      <w:r w:rsidR="000E21E3" w:rsidRPr="00A40FD9">
        <w:t>delt</w:t>
      </w:r>
    </w:p>
    <w:p w:rsidR="007F32E1" w:rsidRPr="00A40FD9" w:rsidRDefault="00ED0FB8" w:rsidP="00ED0FB8">
      <w:pPr>
        <w:pStyle w:val="Listenfortsetzung"/>
      </w:pPr>
      <w:r>
        <w:t>21</w:t>
      </w:r>
      <w:r>
        <w:tab/>
      </w:r>
      <w:r w:rsidR="000E21E3" w:rsidRPr="00A40FD9">
        <w:t>durch politischen und institutionellen Druck von oben: Während Verwaltungen</w:t>
      </w:r>
    </w:p>
    <w:p w:rsidR="007F32E1" w:rsidRPr="00A40FD9" w:rsidRDefault="00ED0FB8" w:rsidP="00ED0FB8">
      <w:pPr>
        <w:pStyle w:val="Listenfortsetzung"/>
      </w:pPr>
      <w:r>
        <w:t>22</w:t>
      </w:r>
      <w:r>
        <w:tab/>
      </w:r>
      <w:r w:rsidR="000E21E3" w:rsidRPr="00A40FD9">
        <w:t xml:space="preserve">ihren Mitarbeitern das </w:t>
      </w:r>
      <w:proofErr w:type="spellStart"/>
      <w:r w:rsidR="000E21E3" w:rsidRPr="00A40FD9">
        <w:t>Gendern</w:t>
      </w:r>
      <w:proofErr w:type="spellEnd"/>
      <w:r w:rsidR="000E21E3" w:rsidRPr="00A40FD9">
        <w:t xml:space="preserve"> einfach vorschreiben, beschränken sich die Universitäten</w:t>
      </w:r>
    </w:p>
    <w:p w:rsidR="007F32E1" w:rsidRPr="00A40FD9" w:rsidRDefault="00ED0FB8" w:rsidP="00ED0FB8">
      <w:pPr>
        <w:pStyle w:val="Listenfortsetzung"/>
      </w:pPr>
      <w:r>
        <w:t>23</w:t>
      </w:r>
      <w:r>
        <w:tab/>
      </w:r>
      <w:r w:rsidR="000E21E3" w:rsidRPr="00A40FD9">
        <w:t>in der Regel auf freundliche „Empfehlungen“, die aber tunlichst befolgen sollte,</w:t>
      </w:r>
    </w:p>
    <w:p w:rsidR="000E21E3" w:rsidRPr="00A40FD9" w:rsidRDefault="00ED0FB8" w:rsidP="00ED0FB8">
      <w:pPr>
        <w:pStyle w:val="Listenfortsetzung"/>
      </w:pPr>
      <w:r>
        <w:t>24</w:t>
      </w:r>
      <w:r>
        <w:tab/>
      </w:r>
      <w:r w:rsidR="000E21E3" w:rsidRPr="00A40FD9">
        <w:t>wer seine Noten oder die akademische Karriere nicht gefährden will.</w:t>
      </w:r>
    </w:p>
    <w:p w:rsidR="007F32E1" w:rsidRPr="00A40FD9" w:rsidRDefault="0067191F" w:rsidP="0067191F">
      <w:pPr>
        <w:pStyle w:val="Liste"/>
        <w:rPr>
          <w:szCs w:val="32"/>
        </w:rPr>
      </w:pPr>
      <w:r w:rsidRPr="00A40FD9">
        <w:rPr>
          <w:szCs w:val="32"/>
        </w:rPr>
        <w:t>25</w:t>
      </w:r>
      <w:r w:rsidRPr="00A40FD9">
        <w:rPr>
          <w:szCs w:val="32"/>
        </w:rPr>
        <w:tab/>
      </w:r>
      <w:r w:rsidR="000E21E3" w:rsidRPr="00A40FD9">
        <w:rPr>
          <w:szCs w:val="32"/>
        </w:rPr>
        <w:t xml:space="preserve">Doch auch wenn das </w:t>
      </w:r>
      <w:proofErr w:type="spellStart"/>
      <w:r w:rsidR="000E21E3" w:rsidRPr="00A40FD9">
        <w:rPr>
          <w:szCs w:val="32"/>
        </w:rPr>
        <w:t>Gendern</w:t>
      </w:r>
      <w:proofErr w:type="spellEnd"/>
      <w:r w:rsidR="000E21E3" w:rsidRPr="00A40FD9">
        <w:rPr>
          <w:szCs w:val="32"/>
        </w:rPr>
        <w:t xml:space="preserve"> kein Ergebnis natürlichen Sprachwandels ist – folgt es</w:t>
      </w:r>
    </w:p>
    <w:p w:rsidR="007F32E1" w:rsidRPr="00A40FD9" w:rsidRDefault="00ED0FB8" w:rsidP="00ED0FB8">
      <w:pPr>
        <w:pStyle w:val="Listenfortsetzung"/>
      </w:pPr>
      <w:r>
        <w:t>26</w:t>
      </w:r>
      <w:r>
        <w:tab/>
      </w:r>
      <w:r w:rsidR="000E21E3" w:rsidRPr="00A40FD9">
        <w:t>nicht sprachlichen Normierungen, wie es sie in irgendeiner Form in der Sprachgeschichte</w:t>
      </w:r>
    </w:p>
    <w:p w:rsidR="007F32E1" w:rsidRPr="00A40FD9" w:rsidRDefault="00ED0FB8" w:rsidP="00ED0FB8">
      <w:pPr>
        <w:pStyle w:val="Listenfortsetzung"/>
      </w:pPr>
      <w:r>
        <w:t>27</w:t>
      </w:r>
      <w:r>
        <w:tab/>
      </w:r>
      <w:r w:rsidR="000E21E3" w:rsidRPr="00A40FD9">
        <w:t>schon immer gegeben hat? Gabriele Diewald, Linguistin und Ko-Autorin</w:t>
      </w:r>
    </w:p>
    <w:p w:rsidR="007F32E1" w:rsidRPr="00A40FD9" w:rsidRDefault="00ED0FB8" w:rsidP="00ED0FB8">
      <w:pPr>
        <w:pStyle w:val="Listenfortsetzung"/>
      </w:pPr>
      <w:r>
        <w:lastRenderedPageBreak/>
        <w:t>28</w:t>
      </w:r>
      <w:r>
        <w:tab/>
      </w:r>
      <w:r w:rsidR="000E21E3" w:rsidRPr="00A40FD9">
        <w:t xml:space="preserve">zweier Duden-Ratgeber zum „richtigen </w:t>
      </w:r>
      <w:proofErr w:type="spellStart"/>
      <w:r w:rsidR="000E21E3" w:rsidRPr="00A40FD9">
        <w:t>Gendern</w:t>
      </w:r>
      <w:proofErr w:type="spellEnd"/>
      <w:r w:rsidR="000E21E3" w:rsidRPr="00A40FD9">
        <w:t>“, mokiert sich über die Kritik an den</w:t>
      </w:r>
    </w:p>
    <w:p w:rsidR="007F32E1" w:rsidRPr="00A40FD9" w:rsidRDefault="00ED0FB8" w:rsidP="00ED0FB8">
      <w:pPr>
        <w:pStyle w:val="Listenfortsetzung"/>
      </w:pPr>
      <w:r>
        <w:t>29</w:t>
      </w:r>
      <w:r>
        <w:tab/>
      </w:r>
      <w:r w:rsidR="000E21E3" w:rsidRPr="00A40FD9">
        <w:t>Regeln zur „geschlechtergerechten“ Sprache. Dieselben, die sich sonst eine Autorität</w:t>
      </w:r>
    </w:p>
    <w:p w:rsidR="007F32E1" w:rsidRPr="00A40FD9" w:rsidRDefault="0067191F" w:rsidP="0067191F">
      <w:pPr>
        <w:pStyle w:val="Liste"/>
        <w:rPr>
          <w:szCs w:val="32"/>
        </w:rPr>
      </w:pPr>
      <w:r w:rsidRPr="00A40FD9">
        <w:rPr>
          <w:szCs w:val="32"/>
        </w:rPr>
        <w:t>30</w:t>
      </w:r>
      <w:r w:rsidRPr="00A40FD9">
        <w:rPr>
          <w:szCs w:val="32"/>
        </w:rPr>
        <w:tab/>
      </w:r>
      <w:r w:rsidR="000E21E3" w:rsidRPr="00A40FD9">
        <w:rPr>
          <w:szCs w:val="32"/>
        </w:rPr>
        <w:t>wünschten, die Sprachregeln festlege, würden sich nun beklagen, weil ihnen deren</w:t>
      </w:r>
    </w:p>
    <w:p w:rsidR="007F32E1" w:rsidRPr="00A40FD9" w:rsidRDefault="00ED0FB8" w:rsidP="00ED0FB8">
      <w:pPr>
        <w:pStyle w:val="Listenfortsetzung"/>
      </w:pPr>
      <w:r>
        <w:t>31</w:t>
      </w:r>
      <w:r>
        <w:tab/>
      </w:r>
      <w:r w:rsidR="000E21E3" w:rsidRPr="00A40FD9">
        <w:t>Richtung nicht passe, sagte sie in einem Inter</w:t>
      </w:r>
      <w:r w:rsidR="007F32E1" w:rsidRPr="00A40FD9">
        <w:t>view für das „Kompendium Gender</w:t>
      </w:r>
      <w:r w:rsidR="000E21E3" w:rsidRPr="00A40FD9">
        <w:t>sensible</w:t>
      </w:r>
    </w:p>
    <w:p w:rsidR="007F32E1" w:rsidRPr="00A40FD9" w:rsidRDefault="00ED0FB8" w:rsidP="00ED0FB8">
      <w:pPr>
        <w:pStyle w:val="Listenfortsetzung"/>
      </w:pPr>
      <w:r>
        <w:t>32</w:t>
      </w:r>
      <w:r>
        <w:tab/>
      </w:r>
      <w:r w:rsidR="000E21E3" w:rsidRPr="00A40FD9">
        <w:t>Sprache“ des Bundesverbandes der Kommunikatoren, der seine sensible</w:t>
      </w:r>
    </w:p>
    <w:p w:rsidR="000E21E3" w:rsidRPr="00A40FD9" w:rsidRDefault="00ED0FB8" w:rsidP="00ED0FB8">
      <w:pPr>
        <w:pStyle w:val="Listenfortsetzung"/>
      </w:pPr>
      <w:r>
        <w:t>33</w:t>
      </w:r>
      <w:r>
        <w:tab/>
      </w:r>
      <w:r w:rsidR="000E21E3" w:rsidRPr="00A40FD9">
        <w:t>Umbenennung offenbar noch vor sich hat.</w:t>
      </w:r>
    </w:p>
    <w:p w:rsidR="007F32E1" w:rsidRPr="00A40FD9" w:rsidRDefault="00ED0FB8" w:rsidP="00ED0FB8">
      <w:pPr>
        <w:pStyle w:val="Listenfortsetzung"/>
      </w:pPr>
      <w:r>
        <w:t>34</w:t>
      </w:r>
      <w:r>
        <w:tab/>
      </w:r>
      <w:r w:rsidR="000E21E3" w:rsidRPr="00A40FD9">
        <w:t>Diewalds Argument führt in die Irre, denn die genderpolitischen Eingriffe in das</w:t>
      </w:r>
    </w:p>
    <w:p w:rsidR="007F32E1" w:rsidRPr="00A40FD9" w:rsidRDefault="0067191F" w:rsidP="0067191F">
      <w:pPr>
        <w:pStyle w:val="Liste"/>
        <w:rPr>
          <w:szCs w:val="32"/>
        </w:rPr>
      </w:pPr>
      <w:r w:rsidRPr="00A40FD9">
        <w:rPr>
          <w:szCs w:val="32"/>
        </w:rPr>
        <w:t>35</w:t>
      </w:r>
      <w:r w:rsidRPr="00A40FD9">
        <w:rPr>
          <w:szCs w:val="32"/>
        </w:rPr>
        <w:tab/>
      </w:r>
      <w:r w:rsidR="000E21E3" w:rsidRPr="00A40FD9">
        <w:rPr>
          <w:szCs w:val="32"/>
        </w:rPr>
        <w:t>Sprachsystem haben mit herkömmlichen Normierungen wenig gemein. Selbst die</w:t>
      </w:r>
    </w:p>
    <w:p w:rsidR="007F32E1" w:rsidRPr="00A40FD9" w:rsidRDefault="00ED0FB8" w:rsidP="00ED0FB8">
      <w:pPr>
        <w:pStyle w:val="Listenfortsetzung"/>
      </w:pPr>
      <w:r>
        <w:t>36</w:t>
      </w:r>
      <w:r>
        <w:tab/>
      </w:r>
      <w:r w:rsidR="000E21E3" w:rsidRPr="00A40FD9">
        <w:t>strengen Sprachschulmeister des achtzehnten Jahrhunderts wie Johann Christoph</w:t>
      </w:r>
    </w:p>
    <w:p w:rsidR="007F32E1" w:rsidRPr="00A40FD9" w:rsidRDefault="00ED0FB8" w:rsidP="00ED0FB8">
      <w:pPr>
        <w:pStyle w:val="Listenfortsetzung"/>
      </w:pPr>
      <w:r>
        <w:t>37</w:t>
      </w:r>
      <w:r>
        <w:tab/>
      </w:r>
      <w:r w:rsidR="000E21E3" w:rsidRPr="00A40FD9">
        <w:t>Gottsched oder Johann Christoph Adelung waren keine Neuerer, sondern bewegten</w:t>
      </w:r>
    </w:p>
    <w:p w:rsidR="007F32E1" w:rsidRPr="00A40FD9" w:rsidRDefault="00ED0FB8" w:rsidP="00ED0FB8">
      <w:pPr>
        <w:pStyle w:val="Listenfortsetzung"/>
      </w:pPr>
      <w:r>
        <w:t>38</w:t>
      </w:r>
      <w:r>
        <w:tab/>
      </w:r>
      <w:r w:rsidR="000E21E3" w:rsidRPr="00A40FD9">
        <w:t>sich in den bestehenden grammatischen Bahnen. Sie beschränkten sich darauf, unter</w:t>
      </w:r>
    </w:p>
    <w:p w:rsidR="00EF5802" w:rsidRDefault="00EF5802">
      <w:pPr>
        <w:spacing w:after="0" w:line="240" w:lineRule="auto"/>
      </w:pPr>
      <w:r>
        <w:br w:type="page"/>
      </w:r>
    </w:p>
    <w:p w:rsidR="007F32E1" w:rsidRPr="00A40FD9" w:rsidRDefault="00ED0FB8" w:rsidP="00ED0FB8">
      <w:pPr>
        <w:pStyle w:val="Listenfortsetzung"/>
      </w:pPr>
      <w:r>
        <w:lastRenderedPageBreak/>
        <w:t>39</w:t>
      </w:r>
      <w:r>
        <w:tab/>
      </w:r>
      <w:r w:rsidR="000E21E3" w:rsidRPr="00A40FD9">
        <w:t>verschiedenen Varianten diejenigen zu propagieren, die sie für die richtigen oder</w:t>
      </w:r>
    </w:p>
    <w:p w:rsidR="000E21E3" w:rsidRPr="00A40FD9" w:rsidRDefault="0067191F" w:rsidP="0067191F">
      <w:pPr>
        <w:pStyle w:val="Liste"/>
        <w:rPr>
          <w:szCs w:val="32"/>
        </w:rPr>
      </w:pPr>
      <w:r w:rsidRPr="00A40FD9">
        <w:rPr>
          <w:szCs w:val="32"/>
        </w:rPr>
        <w:t>40</w:t>
      </w:r>
      <w:r w:rsidRPr="00A40FD9">
        <w:rPr>
          <w:szCs w:val="32"/>
        </w:rPr>
        <w:tab/>
      </w:r>
      <w:r w:rsidR="000E21E3" w:rsidRPr="00A40FD9">
        <w:rPr>
          <w:szCs w:val="32"/>
        </w:rPr>
        <w:t>besseren hielten.</w:t>
      </w:r>
    </w:p>
    <w:p w:rsidR="007F32E1" w:rsidRPr="00A40FD9" w:rsidRDefault="00ED0FB8" w:rsidP="00ED0FB8">
      <w:pPr>
        <w:pStyle w:val="Listenfortsetzung"/>
      </w:pPr>
      <w:r>
        <w:t>41</w:t>
      </w:r>
      <w:r>
        <w:tab/>
      </w:r>
      <w:r w:rsidR="000E21E3" w:rsidRPr="00A40FD9">
        <w:t>In dieser Tradition einer Standardisierung, die sich an der existierenden Sprachpraxis</w:t>
      </w:r>
    </w:p>
    <w:p w:rsidR="007F32E1" w:rsidRPr="00A40FD9" w:rsidRDefault="00ED0FB8" w:rsidP="00ED0FB8">
      <w:pPr>
        <w:pStyle w:val="Listenfortsetzung"/>
      </w:pPr>
      <w:r>
        <w:t>42</w:t>
      </w:r>
      <w:r>
        <w:tab/>
      </w:r>
      <w:r w:rsidR="000E21E3" w:rsidRPr="00A40FD9">
        <w:t>orientiert, stand bislang auch die Duden-Grammatik. Sie hat ihren regelsetzenden</w:t>
      </w:r>
    </w:p>
    <w:p w:rsidR="007F32E1" w:rsidRPr="00A40FD9" w:rsidRDefault="00ED0FB8" w:rsidP="00ED0FB8">
      <w:pPr>
        <w:pStyle w:val="Listenfortsetzung"/>
      </w:pPr>
      <w:r>
        <w:t>43</w:t>
      </w:r>
      <w:r>
        <w:tab/>
      </w:r>
      <w:r w:rsidR="000E21E3" w:rsidRPr="00A40FD9">
        <w:t>Anspruch in den vergangenen Jahrzehnten sogar immer stärker abgelegt und ist zu</w:t>
      </w:r>
    </w:p>
    <w:p w:rsidR="002371F5" w:rsidRDefault="00ED0FB8" w:rsidP="00ED0FB8">
      <w:pPr>
        <w:pStyle w:val="Listenfortsetzung"/>
      </w:pPr>
      <w:r>
        <w:t>44</w:t>
      </w:r>
      <w:r>
        <w:tab/>
      </w:r>
      <w:r w:rsidR="000E21E3" w:rsidRPr="00A40FD9">
        <w:t>einem deskriptiven Werk geworden, dessen vorsichtige Em</w:t>
      </w:r>
      <w:r w:rsidR="007F32E1" w:rsidRPr="00A40FD9">
        <w:t>pfehlungen den Häufig</w:t>
      </w:r>
      <w:r w:rsidR="00EF5802" w:rsidRPr="00A40FD9">
        <w:t>keitskurven</w:t>
      </w:r>
    </w:p>
    <w:p w:rsidR="007F32E1" w:rsidRPr="00A40FD9" w:rsidRDefault="002371F5" w:rsidP="002371F5">
      <w:pPr>
        <w:pStyle w:val="Liste"/>
      </w:pPr>
      <w:r>
        <w:t>45</w:t>
      </w:r>
      <w:r>
        <w:tab/>
        <w:t xml:space="preserve"> </w:t>
      </w:r>
      <w:r w:rsidR="000E21E3" w:rsidRPr="00A40FD9">
        <w:t>des realen Sprachgebrauchs folgen. Ob</w:t>
      </w:r>
      <w:r w:rsidR="007F32E1" w:rsidRPr="00A40FD9">
        <w:t xml:space="preserve"> die politisch korrekte Neo-Nor</w:t>
      </w:r>
      <w:r w:rsidR="000E21E3" w:rsidRPr="00A40FD9">
        <w:t>mativität,</w:t>
      </w:r>
    </w:p>
    <w:p w:rsidR="007F32E1" w:rsidRPr="00A40FD9" w:rsidRDefault="00ED0FB8" w:rsidP="00ED0FB8">
      <w:pPr>
        <w:pStyle w:val="Listenfortsetzung"/>
      </w:pPr>
      <w:r>
        <w:t>46</w:t>
      </w:r>
      <w:r>
        <w:tab/>
      </w:r>
      <w:r w:rsidR="000E21E3" w:rsidRPr="00A40FD9">
        <w:t>die sich nun in Teilen der germanistischen Linguistik ausbreitet, auch hier</w:t>
      </w:r>
    </w:p>
    <w:p w:rsidR="000E21E3" w:rsidRPr="00A40FD9" w:rsidRDefault="00ED0FB8" w:rsidP="00ED0FB8">
      <w:pPr>
        <w:pStyle w:val="Listenfortsetzung"/>
      </w:pPr>
      <w:r>
        <w:t>47</w:t>
      </w:r>
      <w:r>
        <w:tab/>
      </w:r>
      <w:r w:rsidR="000E21E3" w:rsidRPr="00A40FD9">
        <w:t>Einzug halten wird, bleibt abzuwarten.</w:t>
      </w:r>
    </w:p>
    <w:p w:rsidR="007F32E1" w:rsidRPr="00A40FD9" w:rsidRDefault="00EF5802" w:rsidP="00EF5802">
      <w:pPr>
        <w:pStyle w:val="Listenfortsetzung"/>
      </w:pPr>
      <w:r>
        <w:t>48</w:t>
      </w:r>
      <w:r>
        <w:tab/>
      </w:r>
      <w:r w:rsidR="000E21E3" w:rsidRPr="00A40FD9">
        <w:t>„Die Kampagne gegen -er betreibt eine Form von Grammatikwandel dadurch, dass</w:t>
      </w:r>
    </w:p>
    <w:p w:rsidR="007F32E1" w:rsidRPr="00A40FD9" w:rsidRDefault="00ED0FB8" w:rsidP="00ED0FB8">
      <w:pPr>
        <w:pStyle w:val="Listenfortsetzung"/>
      </w:pPr>
      <w:r>
        <w:t>4</w:t>
      </w:r>
      <w:r w:rsidR="00EF5802">
        <w:t>9</w:t>
      </w:r>
      <w:r>
        <w:tab/>
      </w:r>
      <w:r w:rsidR="000E21E3" w:rsidRPr="00A40FD9">
        <w:t>man nicht einzelne Wörter stigmatisiert, sondern einen ganzen Bildungstyp. Das ist</w:t>
      </w:r>
    </w:p>
    <w:p w:rsidR="007F32E1" w:rsidRPr="00A40FD9" w:rsidRDefault="0067191F" w:rsidP="0067191F">
      <w:pPr>
        <w:pStyle w:val="Liste"/>
        <w:rPr>
          <w:szCs w:val="32"/>
        </w:rPr>
      </w:pPr>
      <w:r w:rsidRPr="00A40FD9">
        <w:rPr>
          <w:szCs w:val="32"/>
        </w:rPr>
        <w:t>50</w:t>
      </w:r>
      <w:r w:rsidRPr="00A40FD9">
        <w:rPr>
          <w:szCs w:val="32"/>
        </w:rPr>
        <w:tab/>
      </w:r>
      <w:r w:rsidR="000E21E3" w:rsidRPr="00A40FD9">
        <w:rPr>
          <w:szCs w:val="32"/>
        </w:rPr>
        <w:t>neu, so etwas hat es im Deutschen noch nie gegeben“, schreibt der Linguist Peter</w:t>
      </w:r>
    </w:p>
    <w:p w:rsidR="000E21E3" w:rsidRPr="00A40FD9" w:rsidRDefault="00ED0FB8" w:rsidP="00ED0FB8">
      <w:pPr>
        <w:pStyle w:val="Listenfortsetzung"/>
      </w:pPr>
      <w:r>
        <w:lastRenderedPageBreak/>
        <w:t>51</w:t>
      </w:r>
      <w:r>
        <w:tab/>
      </w:r>
      <w:r w:rsidR="000E21E3" w:rsidRPr="00A40FD9">
        <w:t>Eisenberg im „Sprachdienst“ der Gesellschaft für deutsche Sprache.</w:t>
      </w:r>
    </w:p>
    <w:p w:rsidR="007F32E1" w:rsidRPr="00A40FD9" w:rsidRDefault="00ED0FB8" w:rsidP="00ED0FB8">
      <w:pPr>
        <w:pStyle w:val="Listenfortsetzung"/>
      </w:pPr>
      <w:r>
        <w:t>52</w:t>
      </w:r>
      <w:r>
        <w:tab/>
      </w:r>
      <w:r w:rsidR="000E21E3" w:rsidRPr="00A40FD9">
        <w:t>Das stimmt, was das konkrete Ziel betrifft. Der dahinterstehende Wille zum Umbau</w:t>
      </w:r>
    </w:p>
    <w:p w:rsidR="007F32E1" w:rsidRPr="00A40FD9" w:rsidRDefault="00ED0FB8" w:rsidP="00ED0FB8">
      <w:pPr>
        <w:pStyle w:val="Listenfortsetzung"/>
      </w:pPr>
      <w:r>
        <w:t>53</w:t>
      </w:r>
      <w:r>
        <w:tab/>
      </w:r>
      <w:r w:rsidR="000E21E3" w:rsidRPr="00A40FD9">
        <w:t>der deutschen Sprache ist hingegen nicht neu. „</w:t>
      </w:r>
      <w:proofErr w:type="spellStart"/>
      <w:r w:rsidR="000E21E3" w:rsidRPr="00A40FD9">
        <w:t>aine</w:t>
      </w:r>
      <w:proofErr w:type="spellEnd"/>
      <w:r w:rsidR="000E21E3" w:rsidRPr="00A40FD9">
        <w:t xml:space="preserve"> andere </w:t>
      </w:r>
      <w:proofErr w:type="spellStart"/>
      <w:r w:rsidR="000E21E3" w:rsidRPr="00A40FD9">
        <w:t>shwirigkait</w:t>
      </w:r>
      <w:proofErr w:type="spellEnd"/>
      <w:r w:rsidR="000E21E3" w:rsidRPr="00A40FD9">
        <w:t xml:space="preserve">, </w:t>
      </w:r>
      <w:proofErr w:type="spellStart"/>
      <w:r w:rsidR="000E21E3" w:rsidRPr="00A40FD9">
        <w:t>fillaicht</w:t>
      </w:r>
      <w:proofErr w:type="spellEnd"/>
      <w:r w:rsidR="000E21E3" w:rsidRPr="00A40FD9">
        <w:t xml:space="preserve"> di</w:t>
      </w:r>
    </w:p>
    <w:p w:rsidR="002371F5" w:rsidRDefault="00ED0FB8" w:rsidP="00ED0FB8">
      <w:pPr>
        <w:pStyle w:val="Listenfortsetzung"/>
      </w:pPr>
      <w:r>
        <w:t>54</w:t>
      </w:r>
      <w:r>
        <w:tab/>
      </w:r>
      <w:proofErr w:type="spellStart"/>
      <w:r w:rsidR="000E21E3" w:rsidRPr="00A40FD9">
        <w:t>gröste</w:t>
      </w:r>
      <w:proofErr w:type="spellEnd"/>
      <w:r w:rsidR="000E21E3" w:rsidRPr="00A40FD9">
        <w:t xml:space="preserve">, </w:t>
      </w:r>
      <w:proofErr w:type="spellStart"/>
      <w:r w:rsidR="000E21E3" w:rsidRPr="00A40FD9">
        <w:t>ferursachen</w:t>
      </w:r>
      <w:proofErr w:type="spellEnd"/>
      <w:r w:rsidR="000E21E3" w:rsidRPr="00A40FD9">
        <w:t xml:space="preserve"> di </w:t>
      </w:r>
      <w:proofErr w:type="spellStart"/>
      <w:r w:rsidR="000E21E3" w:rsidRPr="00A40FD9">
        <w:t>geshlechtswörter</w:t>
      </w:r>
      <w:proofErr w:type="spellEnd"/>
      <w:r w:rsidR="000E21E3" w:rsidRPr="00A40FD9">
        <w:t xml:space="preserve"> ‚</w:t>
      </w:r>
      <w:proofErr w:type="spellStart"/>
      <w:proofErr w:type="gramStart"/>
      <w:r w:rsidR="000E21E3" w:rsidRPr="00A40FD9">
        <w:t>der,die</w:t>
      </w:r>
      <w:proofErr w:type="gramEnd"/>
      <w:r w:rsidR="000E21E3" w:rsidRPr="00A40FD9">
        <w:t>,das</w:t>
      </w:r>
      <w:proofErr w:type="spellEnd"/>
      <w:r w:rsidR="000E21E3" w:rsidRPr="00A40FD9">
        <w:t xml:space="preserve">‘ und </w:t>
      </w:r>
      <w:proofErr w:type="spellStart"/>
      <w:r w:rsidR="000E21E3" w:rsidRPr="00A40FD9">
        <w:t>ire</w:t>
      </w:r>
      <w:proofErr w:type="spellEnd"/>
      <w:r w:rsidR="000E21E3" w:rsidRPr="00A40FD9">
        <w:t xml:space="preserve"> une</w:t>
      </w:r>
      <w:r w:rsidR="007F32E1" w:rsidRPr="00A40FD9">
        <w:t xml:space="preserve">rklärliche </w:t>
      </w:r>
      <w:proofErr w:type="spellStart"/>
      <w:r w:rsidR="007F32E1" w:rsidRPr="00A40FD9">
        <w:t>anwen</w:t>
      </w:r>
      <w:r w:rsidR="00EF5802" w:rsidRPr="00A40FD9">
        <w:t>dung</w:t>
      </w:r>
      <w:proofErr w:type="spellEnd"/>
      <w:r w:rsidR="00EF5802" w:rsidRPr="00A40FD9">
        <w:t>.</w:t>
      </w:r>
    </w:p>
    <w:p w:rsidR="007F32E1" w:rsidRPr="00A40FD9" w:rsidRDefault="002371F5" w:rsidP="002371F5">
      <w:pPr>
        <w:pStyle w:val="Liste"/>
      </w:pPr>
      <w:r>
        <w:t>55</w:t>
      </w:r>
      <w:r>
        <w:tab/>
      </w:r>
      <w:r w:rsidR="000E21E3" w:rsidRPr="00A40FD9">
        <w:t xml:space="preserve">warum haben </w:t>
      </w:r>
      <w:proofErr w:type="spellStart"/>
      <w:r w:rsidR="000E21E3" w:rsidRPr="00A40FD9">
        <w:t>folgente</w:t>
      </w:r>
      <w:proofErr w:type="spellEnd"/>
      <w:r w:rsidR="000E21E3" w:rsidRPr="00A40FD9">
        <w:t xml:space="preserve"> 3 </w:t>
      </w:r>
      <w:proofErr w:type="spellStart"/>
      <w:r w:rsidR="000E21E3" w:rsidRPr="00A40FD9">
        <w:t>sachen</w:t>
      </w:r>
      <w:proofErr w:type="spellEnd"/>
      <w:r w:rsidR="000E21E3" w:rsidRPr="00A40FD9">
        <w:t xml:space="preserve"> 3 </w:t>
      </w:r>
      <w:proofErr w:type="spellStart"/>
      <w:r w:rsidR="000E21E3" w:rsidRPr="00A40FD9">
        <w:t>fershidene</w:t>
      </w:r>
      <w:proofErr w:type="spellEnd"/>
      <w:r w:rsidR="000E21E3" w:rsidRPr="00A40FD9">
        <w:t xml:space="preserve"> </w:t>
      </w:r>
      <w:proofErr w:type="spellStart"/>
      <w:r w:rsidR="000E21E3" w:rsidRPr="00A40FD9">
        <w:t>geshlechtswörter</w:t>
      </w:r>
      <w:proofErr w:type="spellEnd"/>
      <w:r w:rsidR="000E21E3" w:rsidRPr="00A40FD9">
        <w:t>? der Löffel, die</w:t>
      </w:r>
    </w:p>
    <w:p w:rsidR="007F32E1" w:rsidRPr="00A40FD9" w:rsidRDefault="00ED0FB8" w:rsidP="00ED0FB8">
      <w:pPr>
        <w:pStyle w:val="Listenfortsetzung"/>
      </w:pPr>
      <w:r>
        <w:t>56</w:t>
      </w:r>
      <w:r>
        <w:tab/>
      </w:r>
      <w:r w:rsidR="000E21E3" w:rsidRPr="00A40FD9">
        <w:t>Gabel, das Messer“, fragte der Münchner Deutschlehrer Adalbert Baumann, als er</w:t>
      </w:r>
    </w:p>
    <w:p w:rsidR="007F32E1" w:rsidRPr="00A40FD9" w:rsidRDefault="00ED0FB8" w:rsidP="00ED0FB8">
      <w:pPr>
        <w:pStyle w:val="Listenfortsetzung"/>
      </w:pPr>
      <w:r>
        <w:t>57</w:t>
      </w:r>
      <w:r>
        <w:tab/>
      </w:r>
      <w:r w:rsidR="000E21E3" w:rsidRPr="00A40FD9">
        <w:t>1916 sein „</w:t>
      </w:r>
      <w:proofErr w:type="spellStart"/>
      <w:r w:rsidR="000E21E3" w:rsidRPr="00A40FD9">
        <w:t>Weltdeütsch</w:t>
      </w:r>
      <w:proofErr w:type="spellEnd"/>
      <w:r w:rsidR="000E21E3" w:rsidRPr="00A40FD9">
        <w:t xml:space="preserve"> </w:t>
      </w:r>
      <w:proofErr w:type="spellStart"/>
      <w:r w:rsidR="000E21E3" w:rsidRPr="00A40FD9">
        <w:t>für</w:t>
      </w:r>
      <w:proofErr w:type="spellEnd"/>
      <w:r w:rsidR="000E21E3" w:rsidRPr="00A40FD9">
        <w:t xml:space="preserve"> unsere </w:t>
      </w:r>
      <w:proofErr w:type="spellStart"/>
      <w:r w:rsidR="000E21E3" w:rsidRPr="00A40FD9">
        <w:t>freünde</w:t>
      </w:r>
      <w:proofErr w:type="spellEnd"/>
      <w:r w:rsidR="000E21E3" w:rsidRPr="00A40FD9">
        <w:t xml:space="preserve"> und </w:t>
      </w:r>
      <w:proofErr w:type="spellStart"/>
      <w:r w:rsidR="000E21E3" w:rsidRPr="00A40FD9">
        <w:t>bundesgenossen</w:t>
      </w:r>
      <w:proofErr w:type="spellEnd"/>
      <w:r w:rsidR="000E21E3" w:rsidRPr="00A40FD9">
        <w:t>“ präsentierte. Er</w:t>
      </w:r>
    </w:p>
    <w:p w:rsidR="007F32E1" w:rsidRPr="00A40FD9" w:rsidRDefault="00ED0FB8" w:rsidP="00ED0FB8">
      <w:pPr>
        <w:pStyle w:val="Listenfortsetzung"/>
      </w:pPr>
      <w:r>
        <w:t>58</w:t>
      </w:r>
      <w:r>
        <w:tab/>
      </w:r>
      <w:r w:rsidR="000E21E3" w:rsidRPr="00A40FD9">
        <w:t>forderte nicht nur, „der, die, das“ durch den Einheitsartikel „de“ zu ersetzen, sondern</w:t>
      </w:r>
    </w:p>
    <w:p w:rsidR="007F32E1" w:rsidRPr="00A40FD9" w:rsidRDefault="00ED0FB8" w:rsidP="00ED0FB8">
      <w:pPr>
        <w:pStyle w:val="Listenfortsetzung"/>
      </w:pPr>
      <w:r>
        <w:t>59</w:t>
      </w:r>
      <w:r>
        <w:tab/>
      </w:r>
      <w:r w:rsidR="000E21E3" w:rsidRPr="00A40FD9">
        <w:t>entwarf ein grammatisch und orthographisch rundum versimpeltes Plan-Deutsch mit</w:t>
      </w:r>
    </w:p>
    <w:p w:rsidR="007F32E1" w:rsidRPr="00A40FD9" w:rsidRDefault="0067191F" w:rsidP="0067191F">
      <w:pPr>
        <w:pStyle w:val="Liste"/>
        <w:rPr>
          <w:szCs w:val="32"/>
        </w:rPr>
      </w:pPr>
      <w:r w:rsidRPr="00A40FD9">
        <w:rPr>
          <w:szCs w:val="32"/>
        </w:rPr>
        <w:t>60</w:t>
      </w:r>
      <w:r w:rsidRPr="00A40FD9">
        <w:rPr>
          <w:szCs w:val="32"/>
        </w:rPr>
        <w:tab/>
      </w:r>
      <w:r w:rsidR="000E21E3" w:rsidRPr="00A40FD9">
        <w:rPr>
          <w:szCs w:val="32"/>
        </w:rPr>
        <w:t xml:space="preserve">drastisch reduziertem Wortschatz, </w:t>
      </w:r>
      <w:proofErr w:type="gramStart"/>
      <w:r w:rsidR="000E21E3" w:rsidRPr="00A40FD9">
        <w:rPr>
          <w:szCs w:val="32"/>
        </w:rPr>
        <w:t>das</w:t>
      </w:r>
      <w:proofErr w:type="gramEnd"/>
      <w:r w:rsidR="000E21E3" w:rsidRPr="00A40FD9">
        <w:rPr>
          <w:szCs w:val="32"/>
        </w:rPr>
        <w:t xml:space="preserve"> Dialoge wie diesen vorsah: „welche </w:t>
      </w:r>
      <w:proofErr w:type="spellStart"/>
      <w:r w:rsidR="000E21E3" w:rsidRPr="00A40FD9">
        <w:rPr>
          <w:szCs w:val="32"/>
        </w:rPr>
        <w:t>zug</w:t>
      </w:r>
      <w:proofErr w:type="spellEnd"/>
      <w:r w:rsidR="000E21E3" w:rsidRPr="00A40FD9">
        <w:rPr>
          <w:szCs w:val="32"/>
        </w:rPr>
        <w:t xml:space="preserve"> tu ich</w:t>
      </w:r>
    </w:p>
    <w:p w:rsidR="007F32E1" w:rsidRPr="00A40FD9" w:rsidRDefault="00ED0FB8" w:rsidP="00ED0FB8">
      <w:pPr>
        <w:pStyle w:val="Listenfortsetzung"/>
      </w:pPr>
      <w:r>
        <w:t>61</w:t>
      </w:r>
      <w:r>
        <w:tab/>
      </w:r>
      <w:proofErr w:type="spellStart"/>
      <w:r w:rsidR="000E21E3" w:rsidRPr="00A40FD9">
        <w:t>nemen</w:t>
      </w:r>
      <w:proofErr w:type="spellEnd"/>
      <w:r w:rsidR="000E21E3" w:rsidRPr="00A40FD9">
        <w:t xml:space="preserve"> sollen?“ – „tun Si </w:t>
      </w:r>
      <w:proofErr w:type="spellStart"/>
      <w:r w:rsidR="000E21E3" w:rsidRPr="00A40FD9">
        <w:t>faren</w:t>
      </w:r>
      <w:proofErr w:type="spellEnd"/>
      <w:r w:rsidR="000E21E3" w:rsidRPr="00A40FD9">
        <w:t xml:space="preserve"> mit de </w:t>
      </w:r>
      <w:proofErr w:type="spellStart"/>
      <w:r w:rsidR="000E21E3" w:rsidRPr="00A40FD9">
        <w:t>snelzug</w:t>
      </w:r>
      <w:proofErr w:type="spellEnd"/>
      <w:r w:rsidR="000E21E3" w:rsidRPr="00A40FD9">
        <w:t xml:space="preserve">.“ Von „de </w:t>
      </w:r>
      <w:proofErr w:type="spellStart"/>
      <w:r w:rsidR="000E21E3" w:rsidRPr="00A40FD9">
        <w:t>freünde</w:t>
      </w:r>
      <w:proofErr w:type="spellEnd"/>
      <w:r w:rsidR="000E21E3" w:rsidRPr="00A40FD9">
        <w:t>“ Deutschlands zu</w:t>
      </w:r>
    </w:p>
    <w:p w:rsidR="007F32E1" w:rsidRPr="00A40FD9" w:rsidRDefault="00ED0FB8" w:rsidP="00ED0FB8">
      <w:pPr>
        <w:pStyle w:val="Listenfortsetzung"/>
      </w:pPr>
      <w:r>
        <w:lastRenderedPageBreak/>
        <w:t>62</w:t>
      </w:r>
      <w:r>
        <w:tab/>
      </w:r>
      <w:r w:rsidR="000E21E3" w:rsidRPr="00A40FD9">
        <w:t>verlangen, normales Deutsch zu lernen, sei „</w:t>
      </w:r>
      <w:proofErr w:type="spellStart"/>
      <w:r w:rsidR="000E21E3" w:rsidRPr="00A40FD9">
        <w:t>ain</w:t>
      </w:r>
      <w:proofErr w:type="spellEnd"/>
      <w:r w:rsidR="000E21E3" w:rsidRPr="00A40FD9">
        <w:t xml:space="preserve"> br</w:t>
      </w:r>
      <w:r w:rsidR="007F32E1" w:rsidRPr="00A40FD9">
        <w:t>utaler herrenstandpunkt“, dekla</w:t>
      </w:r>
      <w:r w:rsidR="000E21E3" w:rsidRPr="00A40FD9">
        <w:t>rierte</w:t>
      </w:r>
    </w:p>
    <w:p w:rsidR="007F32E1" w:rsidRPr="00A40FD9" w:rsidRDefault="00ED0FB8" w:rsidP="00ED0FB8">
      <w:pPr>
        <w:pStyle w:val="Listenfortsetzung"/>
      </w:pPr>
      <w:r>
        <w:t>63</w:t>
      </w:r>
      <w:r>
        <w:tab/>
      </w:r>
      <w:r w:rsidR="000E21E3" w:rsidRPr="00A40FD9">
        <w:t xml:space="preserve">der Gymnasialprofessor ganz im Stil eines </w:t>
      </w:r>
      <w:r w:rsidR="007F32E1" w:rsidRPr="00A40FD9">
        <w:t>modernen Protests gegen die dis</w:t>
      </w:r>
      <w:r w:rsidR="000E21E3" w:rsidRPr="00A40FD9">
        <w:t>kriminierende</w:t>
      </w:r>
    </w:p>
    <w:p w:rsidR="000E21E3" w:rsidRPr="00A40FD9" w:rsidRDefault="00ED0FB8" w:rsidP="00ED0FB8">
      <w:pPr>
        <w:pStyle w:val="Listenfortsetzung"/>
      </w:pPr>
      <w:r>
        <w:t>64</w:t>
      </w:r>
      <w:r>
        <w:tab/>
      </w:r>
      <w:r w:rsidR="000E21E3" w:rsidRPr="00A40FD9">
        <w:t>Wirkung der elitären Hochsprache. […]</w:t>
      </w:r>
    </w:p>
    <w:p w:rsidR="007F32E1" w:rsidRPr="00A40FD9" w:rsidRDefault="0067191F" w:rsidP="0067191F">
      <w:pPr>
        <w:pStyle w:val="Liste"/>
        <w:rPr>
          <w:szCs w:val="32"/>
        </w:rPr>
      </w:pPr>
      <w:r w:rsidRPr="00A40FD9">
        <w:rPr>
          <w:szCs w:val="32"/>
        </w:rPr>
        <w:t>65</w:t>
      </w:r>
      <w:r w:rsidRPr="00A40FD9">
        <w:rPr>
          <w:szCs w:val="32"/>
        </w:rPr>
        <w:tab/>
      </w:r>
      <w:r w:rsidR="000E21E3" w:rsidRPr="00A40FD9">
        <w:rPr>
          <w:szCs w:val="32"/>
        </w:rPr>
        <w:t>Zur gleichen Zeit wie er propagierte der königlich-bayerische Hofrat und Hauptmann</w:t>
      </w:r>
    </w:p>
    <w:p w:rsidR="007F32E1" w:rsidRPr="00A40FD9" w:rsidRDefault="00ED0FB8" w:rsidP="00ED0FB8">
      <w:pPr>
        <w:pStyle w:val="Listenfortsetzung"/>
      </w:pPr>
      <w:r>
        <w:t>66</w:t>
      </w:r>
      <w:r>
        <w:tab/>
      </w:r>
      <w:r w:rsidR="000E21E3" w:rsidRPr="00A40FD9">
        <w:t>a. D. Emil Schwörer sein ganz ähnlich strukturiertes „Kolonial-Deutsch“. Gedacht war</w:t>
      </w:r>
    </w:p>
    <w:p w:rsidR="0067191F" w:rsidRPr="00A40FD9" w:rsidRDefault="00ED0FB8" w:rsidP="00ED0FB8">
      <w:pPr>
        <w:pStyle w:val="Listenfortsetzung"/>
      </w:pPr>
      <w:r>
        <w:t>67</w:t>
      </w:r>
      <w:r>
        <w:tab/>
      </w:r>
      <w:r w:rsidR="000E21E3" w:rsidRPr="00A40FD9">
        <w:t>das künstliche Pidgin jedoch nicht für die Verbündeten, sondern die einheimischen</w:t>
      </w:r>
    </w:p>
    <w:p w:rsidR="0067191F" w:rsidRPr="00A40FD9" w:rsidRDefault="00ED0FB8" w:rsidP="00ED0FB8">
      <w:pPr>
        <w:pStyle w:val="Listenfortsetzung"/>
      </w:pPr>
      <w:r>
        <w:t>68</w:t>
      </w:r>
      <w:r>
        <w:tab/>
      </w:r>
      <w:r w:rsidR="000E21E3" w:rsidRPr="00A40FD9">
        <w:t>Bevölkerungen in den deutschen Kolonien, die zu diesem Zeitpunkt allerdings schon</w:t>
      </w:r>
    </w:p>
    <w:p w:rsidR="0067191F" w:rsidRPr="00A40FD9" w:rsidRDefault="00ED0FB8" w:rsidP="00ED0FB8">
      <w:pPr>
        <w:pStyle w:val="Listenfortsetzung"/>
      </w:pPr>
      <w:r>
        <w:t>69</w:t>
      </w:r>
      <w:r>
        <w:tab/>
      </w:r>
      <w:r w:rsidR="000E21E3" w:rsidRPr="00A40FD9">
        <w:t>weitgehend verloren waren. Den politischen Horizont von Baumanns und Schwörers</w:t>
      </w:r>
    </w:p>
    <w:p w:rsidR="0067191F" w:rsidRPr="00A40FD9" w:rsidRDefault="0067191F" w:rsidP="0067191F">
      <w:pPr>
        <w:pStyle w:val="Liste"/>
        <w:rPr>
          <w:szCs w:val="32"/>
        </w:rPr>
      </w:pPr>
      <w:r w:rsidRPr="00A40FD9">
        <w:rPr>
          <w:szCs w:val="32"/>
        </w:rPr>
        <w:t>70</w:t>
      </w:r>
      <w:r w:rsidRPr="00A40FD9">
        <w:rPr>
          <w:szCs w:val="32"/>
        </w:rPr>
        <w:tab/>
      </w:r>
      <w:r w:rsidR="000E21E3" w:rsidRPr="00A40FD9">
        <w:rPr>
          <w:szCs w:val="32"/>
        </w:rPr>
        <w:t>globalem Schlicht-Deutsch bildeten imperialistische Wunschträume, während seine</w:t>
      </w:r>
    </w:p>
    <w:p w:rsidR="0067191F" w:rsidRPr="00A40FD9" w:rsidRDefault="00ED0FB8" w:rsidP="00ED0FB8">
      <w:pPr>
        <w:pStyle w:val="Listenfortsetzung"/>
      </w:pPr>
      <w:r>
        <w:t>71</w:t>
      </w:r>
      <w:r>
        <w:tab/>
      </w:r>
      <w:r w:rsidR="000E21E3" w:rsidRPr="00A40FD9">
        <w:t>Konstruktion an die Leichte Sprache erinnert. Aller</w:t>
      </w:r>
      <w:r w:rsidR="0067191F" w:rsidRPr="00A40FD9">
        <w:t>dings mit einem wesentlichen</w:t>
      </w:r>
    </w:p>
    <w:p w:rsidR="0067191F" w:rsidRPr="00A40FD9" w:rsidRDefault="00ED0FB8" w:rsidP="00ED0FB8">
      <w:pPr>
        <w:pStyle w:val="Listenfortsetzung"/>
      </w:pPr>
      <w:r>
        <w:t>72</w:t>
      </w:r>
      <w:r>
        <w:tab/>
      </w:r>
      <w:r w:rsidR="0067191F" w:rsidRPr="00A40FD9">
        <w:t>Un</w:t>
      </w:r>
      <w:r w:rsidR="000E21E3" w:rsidRPr="00A40FD9">
        <w:t>terschied: Die Regeln der Leichten Sprache respektier</w:t>
      </w:r>
      <w:r w:rsidR="0067191F" w:rsidRPr="00A40FD9">
        <w:t>en nicht nur die amtliche Ortho</w:t>
      </w:r>
      <w:r w:rsidR="000E21E3" w:rsidRPr="00A40FD9">
        <w:t>graphie,</w:t>
      </w:r>
    </w:p>
    <w:p w:rsidR="00EF5802" w:rsidRDefault="00EF5802">
      <w:pPr>
        <w:spacing w:after="0" w:line="240" w:lineRule="auto"/>
      </w:pPr>
      <w:r>
        <w:br w:type="page"/>
      </w:r>
    </w:p>
    <w:p w:rsidR="0067191F" w:rsidRPr="00A40FD9" w:rsidRDefault="00ED0FB8" w:rsidP="00ED0FB8">
      <w:pPr>
        <w:pStyle w:val="Listenfortsetzung"/>
      </w:pPr>
      <w:r>
        <w:lastRenderedPageBreak/>
        <w:t>73</w:t>
      </w:r>
      <w:r>
        <w:tab/>
      </w:r>
      <w:r w:rsidR="000E21E3" w:rsidRPr="00A40FD9">
        <w:t>sondern sie bewegen sich auch im Rahmen des bestehenden grammatischen</w:t>
      </w:r>
    </w:p>
    <w:p w:rsidR="000E21E3" w:rsidRPr="00A40FD9" w:rsidRDefault="00ED0FB8" w:rsidP="00ED0FB8">
      <w:pPr>
        <w:pStyle w:val="Listenfortsetzung"/>
      </w:pPr>
      <w:r>
        <w:t>74</w:t>
      </w:r>
      <w:r>
        <w:tab/>
      </w:r>
      <w:r w:rsidR="000E21E3" w:rsidRPr="00A40FD9">
        <w:t>Systems.</w:t>
      </w:r>
    </w:p>
    <w:p w:rsidR="0067191F" w:rsidRPr="00A40FD9" w:rsidRDefault="0067191F" w:rsidP="0067191F">
      <w:pPr>
        <w:pStyle w:val="Liste"/>
        <w:rPr>
          <w:szCs w:val="32"/>
        </w:rPr>
      </w:pPr>
      <w:r w:rsidRPr="00A40FD9">
        <w:rPr>
          <w:szCs w:val="32"/>
        </w:rPr>
        <w:t>75</w:t>
      </w:r>
      <w:r w:rsidRPr="00A40FD9">
        <w:rPr>
          <w:szCs w:val="32"/>
        </w:rPr>
        <w:tab/>
      </w:r>
      <w:r w:rsidR="000E21E3" w:rsidRPr="00A40FD9">
        <w:rPr>
          <w:szCs w:val="32"/>
        </w:rPr>
        <w:t xml:space="preserve">Die Sprachingenieure des Ersten Weltkriegs und </w:t>
      </w:r>
      <w:r w:rsidRPr="00A40FD9">
        <w:rPr>
          <w:szCs w:val="32"/>
        </w:rPr>
        <w:t>ihre Anhänger hingegen waren be</w:t>
      </w:r>
      <w:r w:rsidR="000E21E3" w:rsidRPr="00A40FD9">
        <w:rPr>
          <w:szCs w:val="32"/>
        </w:rPr>
        <w:t>reit,</w:t>
      </w:r>
    </w:p>
    <w:p w:rsidR="0067191F" w:rsidRPr="00A40FD9" w:rsidRDefault="00ED0FB8" w:rsidP="00ED0FB8">
      <w:pPr>
        <w:pStyle w:val="Listenfortsetzung"/>
      </w:pPr>
      <w:r>
        <w:t>76</w:t>
      </w:r>
      <w:r>
        <w:tab/>
      </w:r>
      <w:r w:rsidR="000E21E3" w:rsidRPr="00A40FD9">
        <w:t>die gewachsenen Strukturen der Grammatik zu demontieren und durch eigene</w:t>
      </w:r>
    </w:p>
    <w:p w:rsidR="0067191F" w:rsidRPr="00A40FD9" w:rsidRDefault="00ED0FB8" w:rsidP="00ED0FB8">
      <w:pPr>
        <w:pStyle w:val="Listenfortsetzung"/>
      </w:pPr>
      <w:r>
        <w:t>77</w:t>
      </w:r>
      <w:r>
        <w:tab/>
      </w:r>
      <w:r w:rsidR="000E21E3" w:rsidRPr="00A40FD9">
        <w:t>Konstruktionen zu ersetzen. Nicht nur diese Reißbrett-Mentalität verbindet sie mit</w:t>
      </w:r>
    </w:p>
    <w:p w:rsidR="0067191F" w:rsidRPr="00A40FD9" w:rsidRDefault="00ED0FB8" w:rsidP="00ED0FB8">
      <w:pPr>
        <w:pStyle w:val="Listenfortsetzung"/>
      </w:pPr>
      <w:r>
        <w:t>78</w:t>
      </w:r>
      <w:r>
        <w:tab/>
      </w:r>
      <w:r w:rsidR="000E21E3" w:rsidRPr="00A40FD9">
        <w:t xml:space="preserve">den </w:t>
      </w:r>
      <w:proofErr w:type="spellStart"/>
      <w:r w:rsidR="000E21E3" w:rsidRPr="00A40FD9">
        <w:t>Genderisten</w:t>
      </w:r>
      <w:proofErr w:type="spellEnd"/>
      <w:r w:rsidR="000E21E3" w:rsidRPr="00A40FD9">
        <w:t xml:space="preserve"> von heute, sondern auch die Überzeugung, dass man für den guten</w:t>
      </w:r>
    </w:p>
    <w:p w:rsidR="0067191F" w:rsidRPr="00A40FD9" w:rsidRDefault="00ED0FB8" w:rsidP="00ED0FB8">
      <w:pPr>
        <w:pStyle w:val="Listenfortsetzung"/>
      </w:pPr>
      <w:r>
        <w:t>79</w:t>
      </w:r>
      <w:r>
        <w:tab/>
      </w:r>
      <w:r w:rsidR="000E21E3" w:rsidRPr="00A40FD9">
        <w:t>Zweck Opfer bringen muss: „Es ist immer unbe</w:t>
      </w:r>
      <w:r w:rsidR="0067191F" w:rsidRPr="00A40FD9">
        <w:t>quem, sich von Gewohntem zu ver</w:t>
      </w:r>
      <w:r w:rsidR="000E21E3" w:rsidRPr="00A40FD9">
        <w:t>abschieden.</w:t>
      </w:r>
    </w:p>
    <w:p w:rsidR="0067191F" w:rsidRPr="00A40FD9" w:rsidRDefault="0067191F" w:rsidP="0067191F">
      <w:pPr>
        <w:pStyle w:val="Liste"/>
        <w:rPr>
          <w:szCs w:val="32"/>
        </w:rPr>
      </w:pPr>
      <w:r w:rsidRPr="00A40FD9">
        <w:rPr>
          <w:szCs w:val="32"/>
        </w:rPr>
        <w:t>80</w:t>
      </w:r>
      <w:r w:rsidRPr="00A40FD9">
        <w:rPr>
          <w:szCs w:val="32"/>
        </w:rPr>
        <w:tab/>
      </w:r>
      <w:r w:rsidR="000E21E3" w:rsidRPr="00A40FD9">
        <w:rPr>
          <w:szCs w:val="32"/>
        </w:rPr>
        <w:t xml:space="preserve">Die gesellschaftliche </w:t>
      </w:r>
      <w:r w:rsidR="00EF5802" w:rsidRPr="00A40FD9">
        <w:rPr>
          <w:szCs w:val="32"/>
        </w:rPr>
        <w:t>Berücksichtigung</w:t>
      </w:r>
      <w:r w:rsidR="000E21E3" w:rsidRPr="00A40FD9">
        <w:rPr>
          <w:szCs w:val="32"/>
        </w:rPr>
        <w:t xml:space="preserve"> </w:t>
      </w:r>
      <w:r w:rsidRPr="00A40FD9">
        <w:rPr>
          <w:szCs w:val="32"/>
        </w:rPr>
        <w:t>der Frauen in der Sprache recht</w:t>
      </w:r>
      <w:r w:rsidR="000E21E3" w:rsidRPr="00A40FD9">
        <w:rPr>
          <w:szCs w:val="32"/>
        </w:rPr>
        <w:t>fertigt</w:t>
      </w:r>
    </w:p>
    <w:p w:rsidR="0067191F" w:rsidRPr="00A40FD9" w:rsidRDefault="00ED0FB8" w:rsidP="00ED0FB8">
      <w:pPr>
        <w:pStyle w:val="Listenfortsetzung"/>
      </w:pPr>
      <w:r>
        <w:t>81</w:t>
      </w:r>
      <w:r>
        <w:tab/>
      </w:r>
      <w:r w:rsidR="000E21E3" w:rsidRPr="00A40FD9">
        <w:t>aber den Aufwand“, verlautbarte schon 2014 d</w:t>
      </w:r>
      <w:r w:rsidR="0067191F" w:rsidRPr="00A40FD9">
        <w:t>er „Leitfaden für eine</w:t>
      </w:r>
    </w:p>
    <w:p w:rsidR="000E21E3" w:rsidRPr="00A40FD9" w:rsidRDefault="00ED0FB8" w:rsidP="00ED0FB8">
      <w:pPr>
        <w:pStyle w:val="Listenfortsetzung"/>
      </w:pPr>
      <w:r>
        <w:t>82</w:t>
      </w:r>
      <w:r>
        <w:tab/>
      </w:r>
      <w:r w:rsidR="0067191F" w:rsidRPr="00A40FD9">
        <w:t>ge</w:t>
      </w:r>
      <w:r w:rsidR="000E21E3" w:rsidRPr="00A40FD9">
        <w:t>schlechtergerechte Sprache“ der Stadt München.</w:t>
      </w:r>
    </w:p>
    <w:p w:rsidR="0067191F" w:rsidRPr="00A40FD9" w:rsidRDefault="00ED0FB8" w:rsidP="00ED0FB8">
      <w:pPr>
        <w:pStyle w:val="Listenfortsetzung"/>
      </w:pPr>
      <w:r>
        <w:t>83</w:t>
      </w:r>
      <w:r>
        <w:tab/>
      </w:r>
      <w:r w:rsidR="000E21E3" w:rsidRPr="00A40FD9">
        <w:t>Auch an der dortigen Ludwig-Maximilians-Universität erwartet man die Bereitschaft,</w:t>
      </w:r>
    </w:p>
    <w:p w:rsidR="0067191F" w:rsidRPr="00A40FD9" w:rsidRDefault="00ED0FB8" w:rsidP="00ED0FB8">
      <w:pPr>
        <w:pStyle w:val="Listenfortsetzung"/>
      </w:pPr>
      <w:r>
        <w:t>84</w:t>
      </w:r>
      <w:r>
        <w:tab/>
      </w:r>
      <w:r w:rsidR="000E21E3" w:rsidRPr="00A40FD9">
        <w:t>sich für die gerechte Sache „von ein paar bestehenden Formulierungsgewohnheiten</w:t>
      </w:r>
    </w:p>
    <w:p w:rsidR="0067191F" w:rsidRPr="00A40FD9" w:rsidRDefault="0067191F" w:rsidP="0067191F">
      <w:pPr>
        <w:pStyle w:val="Liste"/>
        <w:rPr>
          <w:szCs w:val="32"/>
        </w:rPr>
      </w:pPr>
      <w:r w:rsidRPr="00A40FD9">
        <w:rPr>
          <w:szCs w:val="32"/>
        </w:rPr>
        <w:lastRenderedPageBreak/>
        <w:t>85</w:t>
      </w:r>
      <w:r w:rsidRPr="00A40FD9">
        <w:rPr>
          <w:szCs w:val="32"/>
        </w:rPr>
        <w:tab/>
      </w:r>
      <w:r w:rsidR="000E21E3" w:rsidRPr="00A40FD9">
        <w:rPr>
          <w:szCs w:val="32"/>
        </w:rPr>
        <w:t>zu verabschieden und mit der Sprache bewusst und kreativ umzugehen“. Dass man</w:t>
      </w:r>
    </w:p>
    <w:p w:rsidR="0067191F" w:rsidRPr="00A40FD9" w:rsidRDefault="00ED0FB8" w:rsidP="00ED0FB8">
      <w:pPr>
        <w:pStyle w:val="Listenfortsetzung"/>
      </w:pPr>
      <w:r>
        <w:t>86</w:t>
      </w:r>
      <w:r>
        <w:tab/>
      </w:r>
      <w:r w:rsidR="000E21E3" w:rsidRPr="00A40FD9">
        <w:t>auf sprachliche Empfindlichkeiten keine Rücksicht nehmen dürfe, fand bereits Adalbert</w:t>
      </w:r>
    </w:p>
    <w:p w:rsidR="0067191F" w:rsidRPr="00A40FD9" w:rsidRDefault="00ED0FB8" w:rsidP="00ED0FB8">
      <w:pPr>
        <w:pStyle w:val="Listenfortsetzung"/>
      </w:pPr>
      <w:r>
        <w:t>87</w:t>
      </w:r>
      <w:r>
        <w:tab/>
      </w:r>
      <w:r w:rsidR="000E21E3" w:rsidRPr="00A40FD9">
        <w:t>Baumann. „</w:t>
      </w:r>
      <w:proofErr w:type="spellStart"/>
      <w:r w:rsidR="000E21E3" w:rsidRPr="00A40FD9">
        <w:t>Für</w:t>
      </w:r>
      <w:proofErr w:type="spellEnd"/>
      <w:r w:rsidR="000E21E3" w:rsidRPr="00A40FD9">
        <w:t xml:space="preserve"> </w:t>
      </w:r>
      <w:proofErr w:type="spellStart"/>
      <w:r w:rsidR="000E21E3" w:rsidRPr="00A40FD9">
        <w:t>saine</w:t>
      </w:r>
      <w:proofErr w:type="spellEnd"/>
      <w:r w:rsidR="000E21E3" w:rsidRPr="00A40FD9">
        <w:t xml:space="preserve"> edlen </w:t>
      </w:r>
      <w:proofErr w:type="spellStart"/>
      <w:r w:rsidR="000E21E3" w:rsidRPr="00A40FD9">
        <w:t>bundesgenossen</w:t>
      </w:r>
      <w:proofErr w:type="spellEnd"/>
      <w:r w:rsidR="000E21E3" w:rsidRPr="00A40FD9">
        <w:t xml:space="preserve">“ </w:t>
      </w:r>
      <w:proofErr w:type="spellStart"/>
      <w:r w:rsidR="000E21E3" w:rsidRPr="00A40FD9">
        <w:t>müs</w:t>
      </w:r>
      <w:r w:rsidR="0067191F" w:rsidRPr="00A40FD9">
        <w:t>se</w:t>
      </w:r>
      <w:proofErr w:type="spellEnd"/>
      <w:r w:rsidR="0067191F" w:rsidRPr="00A40FD9">
        <w:t xml:space="preserve"> „das </w:t>
      </w:r>
      <w:proofErr w:type="spellStart"/>
      <w:r w:rsidR="0067191F" w:rsidRPr="00A40FD9">
        <w:t>deütshe</w:t>
      </w:r>
      <w:proofErr w:type="spellEnd"/>
      <w:r w:rsidR="0067191F" w:rsidRPr="00A40FD9">
        <w:t xml:space="preserve"> </w:t>
      </w:r>
      <w:proofErr w:type="spellStart"/>
      <w:r w:rsidR="0067191F" w:rsidRPr="00A40FD9">
        <w:t>folk</w:t>
      </w:r>
      <w:proofErr w:type="spellEnd"/>
      <w:r w:rsidR="0067191F" w:rsidRPr="00A40FD9">
        <w:t xml:space="preserve"> </w:t>
      </w:r>
      <w:proofErr w:type="spellStart"/>
      <w:r w:rsidR="0067191F" w:rsidRPr="00A40FD9">
        <w:t>ain</w:t>
      </w:r>
      <w:proofErr w:type="spellEnd"/>
      <w:r w:rsidR="0067191F" w:rsidRPr="00A40FD9">
        <w:t xml:space="preserve"> </w:t>
      </w:r>
      <w:proofErr w:type="spellStart"/>
      <w:r w:rsidR="0067191F" w:rsidRPr="00A40FD9">
        <w:t>nazio</w:t>
      </w:r>
      <w:r w:rsidR="000E21E3" w:rsidRPr="00A40FD9">
        <w:t>nales</w:t>
      </w:r>
      <w:proofErr w:type="spellEnd"/>
    </w:p>
    <w:p w:rsidR="0067191F" w:rsidRPr="00A40FD9" w:rsidRDefault="00ED0FB8" w:rsidP="00ED0FB8">
      <w:pPr>
        <w:pStyle w:val="Listenfortsetzung"/>
      </w:pPr>
      <w:r>
        <w:t>88</w:t>
      </w:r>
      <w:r>
        <w:tab/>
      </w:r>
      <w:proofErr w:type="spellStart"/>
      <w:r w:rsidR="000E21E3" w:rsidRPr="00A40FD9">
        <w:t>opfer</w:t>
      </w:r>
      <w:proofErr w:type="spellEnd"/>
      <w:r w:rsidR="000E21E3" w:rsidRPr="00A40FD9">
        <w:t xml:space="preserve"> bringen“. Das sollte ihm leichtfallen, denn bei den Neuerungen handle es</w:t>
      </w:r>
    </w:p>
    <w:p w:rsidR="000E21E3" w:rsidRPr="00A40FD9" w:rsidRDefault="00ED0FB8" w:rsidP="00ED0FB8">
      <w:pPr>
        <w:pStyle w:val="Listenfortsetzung"/>
      </w:pPr>
      <w:r>
        <w:t>89</w:t>
      </w:r>
      <w:r>
        <w:tab/>
      </w:r>
      <w:r w:rsidR="000E21E3" w:rsidRPr="00A40FD9">
        <w:t>sich ja ohnehin nur um „</w:t>
      </w:r>
      <w:proofErr w:type="spellStart"/>
      <w:r w:rsidR="000E21E3" w:rsidRPr="00A40FD9">
        <w:t>klainigkaiten</w:t>
      </w:r>
      <w:proofErr w:type="spellEnd"/>
      <w:r w:rsidR="000E21E3" w:rsidRPr="00A40FD9">
        <w:t>“.</w:t>
      </w:r>
    </w:p>
    <w:p w:rsidR="000E21E3" w:rsidRPr="00A40FD9" w:rsidRDefault="000E21E3" w:rsidP="000E21E3">
      <w:pPr>
        <w:rPr>
          <w:szCs w:val="32"/>
        </w:rPr>
      </w:pPr>
    </w:p>
    <w:p w:rsidR="000E21E3" w:rsidRPr="00ED0FB8" w:rsidRDefault="000E21E3" w:rsidP="000E21E3">
      <w:pPr>
        <w:rPr>
          <w:b/>
          <w:szCs w:val="32"/>
        </w:rPr>
      </w:pPr>
      <w:r w:rsidRPr="00ED0FB8">
        <w:rPr>
          <w:b/>
          <w:szCs w:val="32"/>
        </w:rPr>
        <w:t xml:space="preserve">Wolfgang </w:t>
      </w:r>
      <w:proofErr w:type="spellStart"/>
      <w:r w:rsidRPr="00ED0FB8">
        <w:rPr>
          <w:b/>
          <w:szCs w:val="32"/>
        </w:rPr>
        <w:t>Krischke</w:t>
      </w:r>
      <w:proofErr w:type="spellEnd"/>
      <w:r w:rsidRPr="00ED0FB8">
        <w:rPr>
          <w:b/>
          <w:szCs w:val="32"/>
        </w:rPr>
        <w:t xml:space="preserve"> ist freier Journalist und war u. a. Lehrbeauftragter für germanistische Linguistik an den Universitäten Hamburg und Bremen.</w:t>
      </w:r>
    </w:p>
    <w:p w:rsidR="00EF5802" w:rsidRDefault="00EF5802">
      <w:pPr>
        <w:spacing w:after="0" w:line="240" w:lineRule="auto"/>
        <w:rPr>
          <w:szCs w:val="32"/>
        </w:rPr>
      </w:pPr>
      <w:r>
        <w:rPr>
          <w:szCs w:val="32"/>
        </w:rPr>
        <w:br w:type="page"/>
      </w:r>
    </w:p>
    <w:p w:rsidR="000E21E3" w:rsidRPr="00A40FD9" w:rsidRDefault="000E21E3" w:rsidP="00EF5802">
      <w:pPr>
        <w:pStyle w:val="berschrift3"/>
      </w:pPr>
      <w:bookmarkStart w:id="11" w:name="_Toc163035163"/>
      <w:bookmarkStart w:id="12" w:name="_Toc163035957"/>
      <w:r w:rsidRPr="002371F5">
        <w:lastRenderedPageBreak/>
        <w:t>Anmerkungen</w:t>
      </w:r>
      <w:bookmarkEnd w:id="11"/>
      <w:bookmarkEnd w:id="12"/>
    </w:p>
    <w:p w:rsidR="00ED0FB8" w:rsidRDefault="00ED0FB8" w:rsidP="0067191F">
      <w:pPr>
        <w:pStyle w:val="Liste"/>
        <w:rPr>
          <w:szCs w:val="32"/>
        </w:rPr>
      </w:pPr>
    </w:p>
    <w:p w:rsidR="000E21E3" w:rsidRPr="00A40FD9" w:rsidRDefault="000E21E3" w:rsidP="0067191F">
      <w:pPr>
        <w:pStyle w:val="Liste"/>
        <w:rPr>
          <w:szCs w:val="32"/>
        </w:rPr>
      </w:pPr>
      <w:r w:rsidRPr="00A40FD9">
        <w:rPr>
          <w:szCs w:val="32"/>
        </w:rPr>
        <w:t>(1)</w:t>
      </w:r>
      <w:r w:rsidR="00EF5802">
        <w:rPr>
          <w:szCs w:val="32"/>
        </w:rPr>
        <w:t xml:space="preserve"> </w:t>
      </w:r>
      <w:proofErr w:type="spellStart"/>
      <w:r w:rsidRPr="00A40FD9">
        <w:rPr>
          <w:szCs w:val="32"/>
        </w:rPr>
        <w:t>bestirnt</w:t>
      </w:r>
      <w:proofErr w:type="spellEnd"/>
      <w:r w:rsidRPr="00A40FD9">
        <w:rPr>
          <w:szCs w:val="32"/>
        </w:rPr>
        <w:t>: mit Sternen versehen</w:t>
      </w:r>
    </w:p>
    <w:p w:rsidR="000E21E3" w:rsidRPr="00A40FD9" w:rsidRDefault="000E21E3" w:rsidP="0067191F">
      <w:pPr>
        <w:pStyle w:val="Liste"/>
        <w:rPr>
          <w:szCs w:val="32"/>
        </w:rPr>
      </w:pPr>
      <w:r w:rsidRPr="00A40FD9">
        <w:rPr>
          <w:szCs w:val="32"/>
        </w:rPr>
        <w:t>(3)</w:t>
      </w:r>
      <w:r w:rsidR="00EF5802">
        <w:rPr>
          <w:szCs w:val="32"/>
        </w:rPr>
        <w:t xml:space="preserve"> </w:t>
      </w:r>
      <w:r w:rsidRPr="00A40FD9">
        <w:rPr>
          <w:szCs w:val="32"/>
        </w:rPr>
        <w:t>RWTH Aachen: Rheinisch-Westfälische Technische Hochschule Aachen</w:t>
      </w:r>
    </w:p>
    <w:p w:rsidR="000E21E3" w:rsidRPr="00A40FD9" w:rsidRDefault="000E21E3" w:rsidP="0067191F">
      <w:pPr>
        <w:pStyle w:val="Liste"/>
        <w:rPr>
          <w:szCs w:val="32"/>
        </w:rPr>
      </w:pPr>
      <w:r w:rsidRPr="00A40FD9">
        <w:rPr>
          <w:szCs w:val="32"/>
        </w:rPr>
        <w:t>(32)</w:t>
      </w:r>
      <w:r w:rsidR="00EF5802">
        <w:rPr>
          <w:szCs w:val="32"/>
        </w:rPr>
        <w:t xml:space="preserve"> </w:t>
      </w:r>
      <w:r w:rsidRPr="00A40FD9">
        <w:rPr>
          <w:szCs w:val="32"/>
        </w:rPr>
        <w:t>Bundesverband der Kommunikatoren: Vereinigung für Presse- und Kommunikations-verantwortliche aus Unternehmen und Organisationen</w:t>
      </w:r>
    </w:p>
    <w:p w:rsidR="000E21E3" w:rsidRPr="00A40FD9" w:rsidRDefault="000E21E3" w:rsidP="0067191F">
      <w:pPr>
        <w:pStyle w:val="Liste"/>
        <w:rPr>
          <w:szCs w:val="32"/>
        </w:rPr>
      </w:pPr>
      <w:r w:rsidRPr="00A40FD9">
        <w:rPr>
          <w:szCs w:val="32"/>
        </w:rPr>
        <w:t>(36 f.) Johann Christoph Gottsched (1700-1766): deutscher Schriftsteller und Sprachforscher, der sich für die Reformierung der Sprache, hier u. a. unter Berücksichtigung deutscher Mundart, einsetzte</w:t>
      </w:r>
    </w:p>
    <w:p w:rsidR="000E21E3" w:rsidRPr="00A40FD9" w:rsidRDefault="000E21E3" w:rsidP="0067191F">
      <w:pPr>
        <w:pStyle w:val="Liste"/>
        <w:rPr>
          <w:szCs w:val="32"/>
        </w:rPr>
      </w:pPr>
      <w:r w:rsidRPr="00A40FD9">
        <w:rPr>
          <w:szCs w:val="32"/>
        </w:rPr>
        <w:t>(37) Johann Christoph Adelung (1732-1806): deutscher Sprachforscher und Verfasser des ersten allgemeinsprachlichen Gesamtwörterbuchs der deutschen Sprache</w:t>
      </w:r>
    </w:p>
    <w:p w:rsidR="000E21E3" w:rsidRPr="00A40FD9" w:rsidRDefault="000E21E3" w:rsidP="0067191F">
      <w:pPr>
        <w:pStyle w:val="Liste"/>
        <w:rPr>
          <w:szCs w:val="32"/>
        </w:rPr>
      </w:pPr>
      <w:r w:rsidRPr="00A40FD9">
        <w:rPr>
          <w:szCs w:val="32"/>
        </w:rPr>
        <w:t>(51) „Sprachdienst“ der Gesellschaft für deutsche Sprache: Zeitschrift für ein breites sprach-interessiertes Publikum, in der allgemeinverständliche wissenschaftliche Beiträge veröffentlicht werden, die sich kritisch mit Entwicklungen der deutschen Gegenwartssprache beschäftigen</w:t>
      </w:r>
    </w:p>
    <w:p w:rsidR="00EF5802" w:rsidRDefault="00EF5802">
      <w:pPr>
        <w:spacing w:after="0" w:line="240" w:lineRule="auto"/>
        <w:rPr>
          <w:szCs w:val="32"/>
        </w:rPr>
      </w:pPr>
      <w:r>
        <w:rPr>
          <w:szCs w:val="32"/>
        </w:rPr>
        <w:br w:type="page"/>
      </w:r>
    </w:p>
    <w:p w:rsidR="000E21E3" w:rsidRPr="00A40FD9" w:rsidRDefault="000E21E3" w:rsidP="0067191F">
      <w:pPr>
        <w:pStyle w:val="Liste"/>
        <w:rPr>
          <w:szCs w:val="32"/>
        </w:rPr>
      </w:pPr>
      <w:r w:rsidRPr="00A40FD9">
        <w:rPr>
          <w:szCs w:val="32"/>
        </w:rPr>
        <w:lastRenderedPageBreak/>
        <w:t>(67) Pidgin: vereinfachte Form einer Sprache (ursprünglich die in der Zeit des Kolonialismus auf der Grundlage von Englisch, Französisch, Spanisch etc. herausgebildeten Behelfssprachen)</w:t>
      </w:r>
    </w:p>
    <w:p w:rsidR="000E21E3" w:rsidRPr="00A40FD9" w:rsidRDefault="000E21E3" w:rsidP="0067191F">
      <w:pPr>
        <w:pStyle w:val="Liste"/>
        <w:rPr>
          <w:szCs w:val="32"/>
        </w:rPr>
      </w:pPr>
      <w:r w:rsidRPr="00A40FD9">
        <w:rPr>
          <w:szCs w:val="32"/>
        </w:rPr>
        <w:t>(71) Leichte Sprache: eine regelhaft vereinfachte Form der Sprache, die vornehmlich kognitiv eingeschränkten Personen das Textverständnis erleichtern und dadurch gesellschaftliche Teilhabe ermöglichen soll</w:t>
      </w:r>
    </w:p>
    <w:p w:rsidR="0067191F" w:rsidRPr="00A40FD9" w:rsidRDefault="0067191F" w:rsidP="000E21E3">
      <w:pPr>
        <w:rPr>
          <w:szCs w:val="32"/>
        </w:rPr>
      </w:pPr>
    </w:p>
    <w:p w:rsidR="000E21E3" w:rsidRPr="00A40FD9" w:rsidRDefault="000E21E3" w:rsidP="000E21E3">
      <w:pPr>
        <w:rPr>
          <w:szCs w:val="32"/>
        </w:rPr>
      </w:pPr>
      <w:r w:rsidRPr="00A40FD9">
        <w:rPr>
          <w:szCs w:val="32"/>
        </w:rPr>
        <w:t>Hinweis zur Aussage in Z. 72</w:t>
      </w:r>
      <w:r w:rsidR="0067191F" w:rsidRPr="00A40FD9">
        <w:rPr>
          <w:szCs w:val="32"/>
        </w:rPr>
        <w:t>–</w:t>
      </w:r>
      <w:r w:rsidRPr="00A40FD9">
        <w:rPr>
          <w:szCs w:val="32"/>
        </w:rPr>
        <w:t>74: Es gelten allerdings Ausnahme</w:t>
      </w:r>
      <w:r w:rsidR="0067191F" w:rsidRPr="00A40FD9">
        <w:rPr>
          <w:szCs w:val="32"/>
        </w:rPr>
        <w:t xml:space="preserve">n, z. B. für Satzbau oder </w:t>
      </w:r>
      <w:proofErr w:type="spellStart"/>
      <w:r w:rsidR="0067191F" w:rsidRPr="00A40FD9">
        <w:rPr>
          <w:szCs w:val="32"/>
        </w:rPr>
        <w:t>Modus</w:t>
      </w:r>
      <w:r w:rsidRPr="00A40FD9">
        <w:rPr>
          <w:szCs w:val="32"/>
        </w:rPr>
        <w:t>gebrauch</w:t>
      </w:r>
      <w:proofErr w:type="spellEnd"/>
      <w:r w:rsidRPr="00A40FD9">
        <w:rPr>
          <w:szCs w:val="32"/>
        </w:rPr>
        <w:t>.</w:t>
      </w:r>
    </w:p>
    <w:p w:rsidR="000E21E3" w:rsidRPr="00A40FD9" w:rsidRDefault="000E21E3" w:rsidP="000E21E3">
      <w:pPr>
        <w:rPr>
          <w:szCs w:val="32"/>
        </w:rPr>
      </w:pPr>
    </w:p>
    <w:p w:rsidR="00113B6D" w:rsidRPr="00A40FD9" w:rsidRDefault="000E21E3" w:rsidP="000E21E3">
      <w:pPr>
        <w:rPr>
          <w:szCs w:val="32"/>
        </w:rPr>
      </w:pPr>
      <w:r w:rsidRPr="00A40FD9">
        <w:rPr>
          <w:szCs w:val="32"/>
        </w:rPr>
        <w:t>Rechtschreibung und Zeichensetzung entsprechen der Textquelle.</w:t>
      </w:r>
    </w:p>
    <w:sectPr w:rsidR="00113B6D" w:rsidRPr="00A40FD9">
      <w:foot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432E" w:rsidRDefault="00D5432E" w:rsidP="00EF04EC">
      <w:pPr>
        <w:spacing w:after="0"/>
      </w:pPr>
      <w:r>
        <w:separator/>
      </w:r>
    </w:p>
  </w:endnote>
  <w:endnote w:type="continuationSeparator" w:id="0">
    <w:p w:rsidR="00D5432E" w:rsidRDefault="00D5432E" w:rsidP="00EF04E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altName w:val="Helvetic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86782403"/>
      <w:docPartObj>
        <w:docPartGallery w:val="Page Numbers (Bottom of Page)"/>
        <w:docPartUnique/>
      </w:docPartObj>
    </w:sdtPr>
    <w:sdtEndPr>
      <w:rPr>
        <w:spacing w:val="30"/>
      </w:rPr>
    </w:sdtEndPr>
    <w:sdtContent>
      <w:p w:rsidR="00EF04EC" w:rsidRDefault="00EF04EC">
        <w:pPr>
          <w:pStyle w:val="Fuzeile"/>
          <w:jc w:val="right"/>
        </w:pPr>
        <w:r w:rsidRPr="00A40FD9">
          <w:t xml:space="preserve">Abitur - </w:t>
        </w:r>
        <w:r w:rsidR="00881F8C" w:rsidRPr="00A40FD9">
          <w:t xml:space="preserve">Deutsch </w:t>
        </w:r>
        <w:proofErr w:type="spellStart"/>
        <w:r w:rsidR="00C70781" w:rsidRPr="00A40FD9">
          <w:t>gA</w:t>
        </w:r>
        <w:proofErr w:type="spellEnd"/>
        <w:sdt>
          <w:sdtPr>
            <w:id w:val="-1769616900"/>
            <w:docPartObj>
              <w:docPartGallery w:val="Page Numbers (Top of Page)"/>
              <w:docPartUnique/>
            </w:docPartObj>
          </w:sdtPr>
          <w:sdtEndPr>
            <w:rPr>
              <w:spacing w:val="30"/>
            </w:rPr>
          </w:sdtEndPr>
          <w:sdtContent>
            <w:r w:rsidR="00165362" w:rsidRPr="00A40FD9">
              <w:t xml:space="preserve"> Aufg</w:t>
            </w:r>
            <w:r w:rsidR="00036D43">
              <w:t>abe</w:t>
            </w:r>
            <w:r w:rsidR="00881F8C" w:rsidRPr="00A40FD9">
              <w:t xml:space="preserve"> </w:t>
            </w:r>
            <w:r w:rsidR="00EF5802">
              <w:t>IV</w:t>
            </w:r>
            <w:r w:rsidRPr="00A40FD9">
              <w:t xml:space="preserve"> - Seite </w:t>
            </w:r>
            <w:r w:rsidRPr="00A40FD9">
              <w:rPr>
                <w:b/>
                <w:bCs/>
                <w:sz w:val="24"/>
                <w:szCs w:val="24"/>
              </w:rPr>
              <w:fldChar w:fldCharType="begin"/>
            </w:r>
            <w:r w:rsidRPr="00A40FD9">
              <w:rPr>
                <w:b/>
                <w:bCs/>
              </w:rPr>
              <w:instrText>PAGE</w:instrText>
            </w:r>
            <w:r w:rsidRPr="00A40FD9">
              <w:rPr>
                <w:b/>
                <w:bCs/>
                <w:sz w:val="24"/>
                <w:szCs w:val="24"/>
              </w:rPr>
              <w:fldChar w:fldCharType="separate"/>
            </w:r>
            <w:r w:rsidR="00862F4B">
              <w:rPr>
                <w:b/>
                <w:bCs/>
                <w:noProof/>
              </w:rPr>
              <w:t>13</w:t>
            </w:r>
            <w:r w:rsidRPr="00A40FD9">
              <w:rPr>
                <w:b/>
                <w:bCs/>
                <w:sz w:val="24"/>
                <w:szCs w:val="24"/>
              </w:rPr>
              <w:fldChar w:fldCharType="end"/>
            </w:r>
            <w:r w:rsidRPr="00A40FD9">
              <w:t xml:space="preserve"> von </w:t>
            </w:r>
            <w:r w:rsidRPr="00A40FD9">
              <w:rPr>
                <w:b/>
                <w:bCs/>
                <w:sz w:val="24"/>
                <w:szCs w:val="24"/>
              </w:rPr>
              <w:fldChar w:fldCharType="begin"/>
            </w:r>
            <w:r w:rsidRPr="00A40FD9">
              <w:rPr>
                <w:b/>
                <w:bCs/>
              </w:rPr>
              <w:instrText>NUMPAGES</w:instrText>
            </w:r>
            <w:r w:rsidRPr="00A40FD9">
              <w:rPr>
                <w:b/>
                <w:bCs/>
                <w:sz w:val="24"/>
                <w:szCs w:val="24"/>
              </w:rPr>
              <w:fldChar w:fldCharType="separate"/>
            </w:r>
            <w:r w:rsidR="00862F4B">
              <w:rPr>
                <w:b/>
                <w:bCs/>
                <w:noProof/>
              </w:rPr>
              <w:t>13</w:t>
            </w:r>
            <w:r w:rsidRPr="00A40FD9"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432E" w:rsidRDefault="00D5432E" w:rsidP="00EF04EC">
      <w:pPr>
        <w:spacing w:after="0"/>
      </w:pPr>
      <w:r>
        <w:separator/>
      </w:r>
    </w:p>
  </w:footnote>
  <w:footnote w:type="continuationSeparator" w:id="0">
    <w:p w:rsidR="00D5432E" w:rsidRDefault="00D5432E" w:rsidP="00EF04EC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3A9"/>
    <w:rsid w:val="00006B38"/>
    <w:rsid w:val="00036D43"/>
    <w:rsid w:val="00036F44"/>
    <w:rsid w:val="00084B22"/>
    <w:rsid w:val="00086732"/>
    <w:rsid w:val="000A3250"/>
    <w:rsid w:val="000E21E3"/>
    <w:rsid w:val="00113B6D"/>
    <w:rsid w:val="00165362"/>
    <w:rsid w:val="001C1D60"/>
    <w:rsid w:val="00225935"/>
    <w:rsid w:val="002371F5"/>
    <w:rsid w:val="00257089"/>
    <w:rsid w:val="00296825"/>
    <w:rsid w:val="00327594"/>
    <w:rsid w:val="0036227B"/>
    <w:rsid w:val="003745A9"/>
    <w:rsid w:val="00387971"/>
    <w:rsid w:val="003B450E"/>
    <w:rsid w:val="003C0D89"/>
    <w:rsid w:val="003D178F"/>
    <w:rsid w:val="00406172"/>
    <w:rsid w:val="004528A3"/>
    <w:rsid w:val="004A4F7A"/>
    <w:rsid w:val="004B3DC5"/>
    <w:rsid w:val="004B595C"/>
    <w:rsid w:val="005427D1"/>
    <w:rsid w:val="00597DB8"/>
    <w:rsid w:val="005F3C17"/>
    <w:rsid w:val="00651993"/>
    <w:rsid w:val="0067191F"/>
    <w:rsid w:val="0068045F"/>
    <w:rsid w:val="006965CC"/>
    <w:rsid w:val="006C2C59"/>
    <w:rsid w:val="006F3189"/>
    <w:rsid w:val="00746E12"/>
    <w:rsid w:val="007F32E1"/>
    <w:rsid w:val="007F64DE"/>
    <w:rsid w:val="00861935"/>
    <w:rsid w:val="00862F4B"/>
    <w:rsid w:val="00881F8C"/>
    <w:rsid w:val="0089286F"/>
    <w:rsid w:val="008F32B4"/>
    <w:rsid w:val="008F63FB"/>
    <w:rsid w:val="009176D4"/>
    <w:rsid w:val="00923BA3"/>
    <w:rsid w:val="00931EB9"/>
    <w:rsid w:val="00982BB4"/>
    <w:rsid w:val="009E5CE2"/>
    <w:rsid w:val="009E6FA1"/>
    <w:rsid w:val="009F7DF3"/>
    <w:rsid w:val="00A0791F"/>
    <w:rsid w:val="00A27E56"/>
    <w:rsid w:val="00A40FD9"/>
    <w:rsid w:val="00A57D50"/>
    <w:rsid w:val="00A95E85"/>
    <w:rsid w:val="00AD68E2"/>
    <w:rsid w:val="00B0796A"/>
    <w:rsid w:val="00B17B36"/>
    <w:rsid w:val="00B42B92"/>
    <w:rsid w:val="00BA0894"/>
    <w:rsid w:val="00BF5D39"/>
    <w:rsid w:val="00C11AFC"/>
    <w:rsid w:val="00C3416D"/>
    <w:rsid w:val="00C370A1"/>
    <w:rsid w:val="00C70781"/>
    <w:rsid w:val="00CE6518"/>
    <w:rsid w:val="00D36975"/>
    <w:rsid w:val="00D5432E"/>
    <w:rsid w:val="00D82019"/>
    <w:rsid w:val="00DE3ABE"/>
    <w:rsid w:val="00E40297"/>
    <w:rsid w:val="00E453A9"/>
    <w:rsid w:val="00E67B7D"/>
    <w:rsid w:val="00E81177"/>
    <w:rsid w:val="00ED0FB8"/>
    <w:rsid w:val="00EF04EC"/>
    <w:rsid w:val="00EF5802"/>
    <w:rsid w:val="00F14E51"/>
    <w:rsid w:val="00F478E1"/>
    <w:rsid w:val="00FD5FE0"/>
    <w:rsid w:val="00FF0F32"/>
  </w:rsids>
  <m:mathPr>
    <m:mathFont m:val="Cambria Math"/>
    <m:brkBin m:val="before"/>
    <m:brkBinSub m:val="--"/>
    <m:smallFrac m:val="0"/>
    <m:dispDef/>
    <m:lMargin m:val="0"/>
    <m:rMargin m:val="0"/>
    <m:defJc m:val="left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11100BBC"/>
  <w15:docId w15:val="{743E8240-1221-4CAC-BDE9-968A8562B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25935"/>
    <w:pPr>
      <w:spacing w:after="120" w:line="360" w:lineRule="auto"/>
    </w:pPr>
    <w:rPr>
      <w:rFonts w:ascii="Arial" w:hAnsi="Arial" w:cs="Arial"/>
      <w:sz w:val="32"/>
      <w:szCs w:val="22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EF5802"/>
    <w:pPr>
      <w:keepNext/>
      <w:pBdr>
        <w:top w:val="single" w:sz="24" w:space="10" w:color="C00000"/>
        <w:left w:val="single" w:sz="24" w:space="10" w:color="C00000"/>
        <w:bottom w:val="single" w:sz="24" w:space="1" w:color="C00000"/>
        <w:right w:val="single" w:sz="24" w:space="4" w:color="C00000"/>
      </w:pBdr>
      <w:tabs>
        <w:tab w:val="left" w:pos="680"/>
      </w:tabs>
      <w:spacing w:before="480" w:after="240"/>
      <w:outlineLvl w:val="0"/>
    </w:pPr>
    <w:rPr>
      <w:b/>
      <w:bCs/>
      <w:kern w:val="32"/>
      <w:sz w:val="40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F5802"/>
    <w:pPr>
      <w:keepNext/>
      <w:pBdr>
        <w:top w:val="single" w:sz="24" w:space="10" w:color="C00000"/>
        <w:left w:val="single" w:sz="24" w:space="10" w:color="C00000"/>
        <w:bottom w:val="single" w:sz="24" w:space="1" w:color="C00000"/>
        <w:right w:val="single" w:sz="24" w:space="4" w:color="C00000"/>
      </w:pBdr>
      <w:tabs>
        <w:tab w:val="left" w:pos="851"/>
      </w:tabs>
      <w:spacing w:before="360"/>
      <w:outlineLvl w:val="1"/>
    </w:pPr>
    <w:rPr>
      <w:b/>
      <w:bCs/>
      <w:iCs/>
      <w:sz w:val="36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F5802"/>
    <w:pPr>
      <w:keepNext/>
      <w:pBdr>
        <w:top w:val="single" w:sz="24" w:space="10" w:color="C00000"/>
        <w:left w:val="single" w:sz="24" w:space="10" w:color="C00000"/>
        <w:bottom w:val="single" w:sz="24" w:space="1" w:color="C00000"/>
        <w:right w:val="single" w:sz="24" w:space="4" w:color="C00000"/>
      </w:pBdr>
      <w:tabs>
        <w:tab w:val="left" w:pos="1134"/>
      </w:tabs>
      <w:spacing w:before="240" w:after="100"/>
      <w:outlineLvl w:val="2"/>
    </w:pPr>
    <w:rPr>
      <w:b/>
      <w:bCs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2371F5"/>
    <w:pPr>
      <w:keepNext/>
      <w:pBdr>
        <w:top w:val="single" w:sz="24" w:space="1" w:color="FF0000"/>
        <w:left w:val="single" w:sz="24" w:space="4" w:color="FF0000"/>
        <w:bottom w:val="single" w:sz="24" w:space="1" w:color="FF0000"/>
        <w:right w:val="single" w:sz="24" w:space="4" w:color="FF0000"/>
      </w:pBdr>
      <w:tabs>
        <w:tab w:val="left" w:pos="1418"/>
      </w:tabs>
      <w:spacing w:before="240" w:after="80"/>
      <w:ind w:left="1418" w:hanging="1418"/>
      <w:outlineLvl w:val="3"/>
    </w:pPr>
    <w:rPr>
      <w:b/>
      <w:bCs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A40FD9"/>
    <w:pPr>
      <w:tabs>
        <w:tab w:val="left" w:pos="1701"/>
      </w:tabs>
      <w:spacing w:before="240" w:after="60"/>
      <w:ind w:left="1701" w:hanging="1701"/>
      <w:outlineLvl w:val="4"/>
    </w:pPr>
    <w:rPr>
      <w:rFonts w:ascii="Verdana" w:hAnsi="Verdana"/>
      <w:b/>
      <w:bCs/>
      <w:iCs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A40FD9"/>
    <w:pPr>
      <w:tabs>
        <w:tab w:val="left" w:pos="1985"/>
      </w:tabs>
      <w:spacing w:before="240" w:after="60"/>
      <w:ind w:left="1985" w:hanging="1985"/>
      <w:outlineLvl w:val="5"/>
    </w:pPr>
    <w:rPr>
      <w:rFonts w:ascii="Verdana" w:hAnsi="Verdana"/>
      <w:b/>
      <w:bCs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A40FD9"/>
    <w:pPr>
      <w:tabs>
        <w:tab w:val="left" w:pos="2268"/>
      </w:tabs>
      <w:spacing w:before="240" w:after="60"/>
      <w:ind w:left="2268" w:hanging="2268"/>
      <w:outlineLvl w:val="6"/>
    </w:pPr>
    <w:rPr>
      <w:rFonts w:ascii="Verdana" w:hAnsi="Verdana" w:cs="Times New Roman"/>
      <w:szCs w:val="24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A40FD9"/>
    <w:pPr>
      <w:tabs>
        <w:tab w:val="left" w:pos="2268"/>
      </w:tabs>
      <w:spacing w:before="240" w:after="60"/>
      <w:ind w:left="2268" w:hanging="2268"/>
      <w:outlineLvl w:val="7"/>
    </w:pPr>
    <w:rPr>
      <w:rFonts w:ascii="Verdana" w:hAnsi="Verdana" w:cs="Times New Roman"/>
      <w:iCs/>
      <w:szCs w:val="24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A40FD9"/>
    <w:pPr>
      <w:tabs>
        <w:tab w:val="left" w:pos="2268"/>
      </w:tabs>
      <w:spacing w:before="240" w:after="60"/>
      <w:ind w:left="2268" w:hanging="2268"/>
      <w:outlineLvl w:val="8"/>
    </w:pPr>
    <w:rPr>
      <w:rFonts w:ascii="Verdana" w:hAnsi="Verdana" w:cs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"/>
    <w:rsid w:val="00EF5802"/>
    <w:rPr>
      <w:rFonts w:ascii="Arial" w:hAnsi="Arial" w:cs="Arial"/>
      <w:b/>
      <w:bCs/>
      <w:kern w:val="32"/>
      <w:sz w:val="40"/>
      <w:szCs w:val="32"/>
    </w:rPr>
  </w:style>
  <w:style w:type="character" w:customStyle="1" w:styleId="berschrift2Zchn">
    <w:name w:val="Überschrift 2 Zchn"/>
    <w:link w:val="berschrift2"/>
    <w:uiPriority w:val="9"/>
    <w:rsid w:val="00EF5802"/>
    <w:rPr>
      <w:rFonts w:ascii="Arial" w:hAnsi="Arial" w:cs="Arial"/>
      <w:b/>
      <w:bCs/>
      <w:iCs/>
      <w:sz w:val="36"/>
      <w:szCs w:val="28"/>
    </w:rPr>
  </w:style>
  <w:style w:type="character" w:customStyle="1" w:styleId="berschrift3Zchn">
    <w:name w:val="Überschrift 3 Zchn"/>
    <w:link w:val="berschrift3"/>
    <w:uiPriority w:val="9"/>
    <w:rsid w:val="00EF5802"/>
    <w:rPr>
      <w:rFonts w:ascii="Arial" w:hAnsi="Arial" w:cs="Arial"/>
      <w:b/>
      <w:bCs/>
      <w:sz w:val="32"/>
      <w:szCs w:val="26"/>
    </w:rPr>
  </w:style>
  <w:style w:type="character" w:customStyle="1" w:styleId="berschrift4Zchn">
    <w:name w:val="Überschrift 4 Zchn"/>
    <w:link w:val="berschrift4"/>
    <w:uiPriority w:val="9"/>
    <w:rsid w:val="002371F5"/>
    <w:rPr>
      <w:rFonts w:ascii="Arial" w:hAnsi="Arial" w:cs="Arial"/>
      <w:b/>
      <w:bCs/>
      <w:sz w:val="32"/>
      <w:szCs w:val="28"/>
    </w:rPr>
  </w:style>
  <w:style w:type="character" w:customStyle="1" w:styleId="berschrift5Zchn">
    <w:name w:val="Überschrift 5 Zchn"/>
    <w:link w:val="berschrift5"/>
    <w:uiPriority w:val="9"/>
    <w:rsid w:val="00A40FD9"/>
    <w:rPr>
      <w:rFonts w:ascii="Verdana" w:hAnsi="Verdana" w:cs="Arial"/>
      <w:b/>
      <w:bCs/>
      <w:iCs/>
      <w:sz w:val="24"/>
      <w:szCs w:val="26"/>
    </w:rPr>
  </w:style>
  <w:style w:type="character" w:customStyle="1" w:styleId="berschrift6Zchn">
    <w:name w:val="Überschrift 6 Zchn"/>
    <w:link w:val="berschrift6"/>
    <w:uiPriority w:val="9"/>
    <w:rsid w:val="00A40FD9"/>
    <w:rPr>
      <w:rFonts w:ascii="Verdana" w:hAnsi="Verdana" w:cs="Arial"/>
      <w:b/>
      <w:bCs/>
      <w:sz w:val="24"/>
      <w:szCs w:val="22"/>
    </w:rPr>
  </w:style>
  <w:style w:type="paragraph" w:styleId="Liste">
    <w:name w:val="List"/>
    <w:basedOn w:val="Standard"/>
    <w:uiPriority w:val="99"/>
    <w:unhideWhenUsed/>
    <w:qFormat/>
    <w:rsid w:val="00A40FD9"/>
    <w:pPr>
      <w:ind w:left="567" w:hanging="567"/>
    </w:pPr>
  </w:style>
  <w:style w:type="paragraph" w:styleId="Listenfortsetzung">
    <w:name w:val="List Continue"/>
    <w:basedOn w:val="Standard"/>
    <w:autoRedefine/>
    <w:uiPriority w:val="99"/>
    <w:unhideWhenUsed/>
    <w:qFormat/>
    <w:rsid w:val="00EF5802"/>
    <w:pPr>
      <w:ind w:left="567" w:hanging="567"/>
    </w:pPr>
  </w:style>
  <w:style w:type="paragraph" w:customStyle="1" w:styleId="Titel1">
    <w:name w:val="Titel 1"/>
    <w:basedOn w:val="Standard"/>
    <w:link w:val="Titel1Zchn"/>
    <w:rsid w:val="00BF5D39"/>
    <w:pPr>
      <w:jc w:val="center"/>
    </w:pPr>
    <w:rPr>
      <w:b/>
      <w:sz w:val="96"/>
      <w:szCs w:val="96"/>
    </w:rPr>
  </w:style>
  <w:style w:type="paragraph" w:customStyle="1" w:styleId="Titel2">
    <w:name w:val="Titel 2"/>
    <w:basedOn w:val="Standard"/>
    <w:link w:val="Titel2Zchn"/>
    <w:rsid w:val="0089286F"/>
    <w:pPr>
      <w:jc w:val="center"/>
    </w:pPr>
    <w:rPr>
      <w:b/>
      <w:sz w:val="56"/>
      <w:szCs w:val="56"/>
    </w:rPr>
  </w:style>
  <w:style w:type="character" w:customStyle="1" w:styleId="Titel1Zchn">
    <w:name w:val="Titel 1 Zchn"/>
    <w:basedOn w:val="Absatz-Standardschriftart"/>
    <w:link w:val="Titel1"/>
    <w:rsid w:val="00BF5D39"/>
    <w:rPr>
      <w:rFonts w:ascii="Arial" w:eastAsia="Calibri" w:hAnsi="Arial" w:cs="Arial"/>
      <w:b/>
      <w:sz w:val="96"/>
      <w:szCs w:val="96"/>
    </w:rPr>
  </w:style>
  <w:style w:type="paragraph" w:customStyle="1" w:styleId="Titel3">
    <w:name w:val="Titel 3"/>
    <w:basedOn w:val="Standard"/>
    <w:link w:val="Titel3Zchn"/>
    <w:rsid w:val="00BF5D39"/>
    <w:pPr>
      <w:jc w:val="center"/>
    </w:pPr>
    <w:rPr>
      <w:szCs w:val="24"/>
    </w:rPr>
  </w:style>
  <w:style w:type="character" w:customStyle="1" w:styleId="Titel2Zchn">
    <w:name w:val="Titel 2 Zchn"/>
    <w:basedOn w:val="Titel1Zchn"/>
    <w:link w:val="Titel2"/>
    <w:rsid w:val="0089286F"/>
    <w:rPr>
      <w:rFonts w:ascii="Arial" w:eastAsia="Calibri" w:hAnsi="Arial" w:cs="Arial"/>
      <w:b/>
      <w:sz w:val="56"/>
      <w:szCs w:val="56"/>
    </w:rPr>
  </w:style>
  <w:style w:type="character" w:customStyle="1" w:styleId="Titel3Zchn">
    <w:name w:val="Titel 3 Zchn"/>
    <w:basedOn w:val="Titel2Zchn"/>
    <w:link w:val="Titel3"/>
    <w:rsid w:val="00BF5D39"/>
    <w:rPr>
      <w:rFonts w:ascii="Arial" w:eastAsia="Calibri" w:hAnsi="Arial" w:cs="Arial"/>
      <w:b w:val="0"/>
      <w:sz w:val="24"/>
      <w:szCs w:val="24"/>
    </w:rPr>
  </w:style>
  <w:style w:type="paragraph" w:styleId="Liste2">
    <w:name w:val="List 2"/>
    <w:basedOn w:val="Standard"/>
    <w:uiPriority w:val="99"/>
    <w:unhideWhenUsed/>
    <w:rsid w:val="00A27E56"/>
    <w:pPr>
      <w:ind w:left="851" w:hanging="284"/>
      <w:contextualSpacing/>
    </w:pPr>
  </w:style>
  <w:style w:type="paragraph" w:styleId="Listenfortsetzung2">
    <w:name w:val="List Continue 2"/>
    <w:basedOn w:val="Standard"/>
    <w:uiPriority w:val="99"/>
    <w:unhideWhenUsed/>
    <w:rsid w:val="00A27E56"/>
    <w:pPr>
      <w:ind w:left="851"/>
      <w:contextualSpacing/>
    </w:pPr>
  </w:style>
  <w:style w:type="paragraph" w:styleId="Liste3">
    <w:name w:val="List 3"/>
    <w:basedOn w:val="Standard"/>
    <w:uiPriority w:val="99"/>
    <w:unhideWhenUsed/>
    <w:rsid w:val="00D36975"/>
    <w:pPr>
      <w:ind w:left="1135" w:hanging="284"/>
      <w:contextualSpacing/>
    </w:pPr>
  </w:style>
  <w:style w:type="paragraph" w:styleId="Listenfortsetzung3">
    <w:name w:val="List Continue 3"/>
    <w:basedOn w:val="Standard"/>
    <w:uiPriority w:val="99"/>
    <w:unhideWhenUsed/>
    <w:rsid w:val="00A27E56"/>
    <w:pPr>
      <w:ind w:left="1134"/>
      <w:contextualSpacing/>
    </w:pPr>
  </w:style>
  <w:style w:type="paragraph" w:styleId="Liste4">
    <w:name w:val="List 4"/>
    <w:basedOn w:val="Standard"/>
    <w:uiPriority w:val="99"/>
    <w:unhideWhenUsed/>
    <w:rsid w:val="00D36975"/>
    <w:pPr>
      <w:ind w:left="1418" w:hanging="284"/>
      <w:contextualSpacing/>
    </w:pPr>
  </w:style>
  <w:style w:type="paragraph" w:styleId="Listenfortsetzung4">
    <w:name w:val="List Continue 4"/>
    <w:basedOn w:val="Standard"/>
    <w:uiPriority w:val="99"/>
    <w:unhideWhenUsed/>
    <w:rsid w:val="00A27E56"/>
    <w:pPr>
      <w:ind w:left="1418"/>
      <w:contextualSpacing/>
    </w:pPr>
  </w:style>
  <w:style w:type="paragraph" w:styleId="Liste5">
    <w:name w:val="List 5"/>
    <w:basedOn w:val="Standard"/>
    <w:uiPriority w:val="99"/>
    <w:unhideWhenUsed/>
    <w:rsid w:val="00D36975"/>
    <w:pPr>
      <w:ind w:left="1702" w:hanging="284"/>
      <w:contextualSpacing/>
    </w:pPr>
  </w:style>
  <w:style w:type="paragraph" w:styleId="Listenfortsetzung5">
    <w:name w:val="List Continue 5"/>
    <w:basedOn w:val="Standard"/>
    <w:uiPriority w:val="99"/>
    <w:unhideWhenUsed/>
    <w:rsid w:val="00A27E56"/>
    <w:pPr>
      <w:ind w:left="1701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3B450E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450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B450E"/>
    <w:rPr>
      <w:rFonts w:ascii="Tahoma" w:hAnsi="Tahoma" w:cs="Tahoma"/>
      <w:sz w:val="16"/>
      <w:szCs w:val="16"/>
    </w:rPr>
  </w:style>
  <w:style w:type="paragraph" w:styleId="Verzeichnis1">
    <w:name w:val="toc 1"/>
    <w:basedOn w:val="Standard"/>
    <w:next w:val="Standard"/>
    <w:autoRedefine/>
    <w:uiPriority w:val="39"/>
    <w:unhideWhenUsed/>
    <w:rsid w:val="003B450E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3B450E"/>
    <w:pPr>
      <w:spacing w:after="100"/>
      <w:ind w:left="240"/>
    </w:pPr>
  </w:style>
  <w:style w:type="character" w:styleId="Hyperlink">
    <w:name w:val="Hyperlink"/>
    <w:basedOn w:val="Absatz-Standardschriftart"/>
    <w:uiPriority w:val="99"/>
    <w:unhideWhenUsed/>
    <w:rsid w:val="003B450E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9F7D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EF04EC"/>
    <w:pPr>
      <w:tabs>
        <w:tab w:val="center" w:pos="4536"/>
        <w:tab w:val="right" w:pos="9072"/>
      </w:tabs>
      <w:spacing w:after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EF04EC"/>
    <w:rPr>
      <w:rFonts w:ascii="Arial" w:hAnsi="Arial"/>
      <w:sz w:val="36"/>
    </w:rPr>
  </w:style>
  <w:style w:type="paragraph" w:styleId="Fuzeile">
    <w:name w:val="footer"/>
    <w:basedOn w:val="Standard"/>
    <w:link w:val="FuzeileZchn"/>
    <w:uiPriority w:val="99"/>
    <w:unhideWhenUsed/>
    <w:rsid w:val="00EF04EC"/>
    <w:pPr>
      <w:tabs>
        <w:tab w:val="center" w:pos="4536"/>
        <w:tab w:val="right" w:pos="9072"/>
      </w:tabs>
      <w:spacing w:after="0"/>
    </w:pPr>
  </w:style>
  <w:style w:type="character" w:customStyle="1" w:styleId="FuzeileZchn">
    <w:name w:val="Fußzeile Zchn"/>
    <w:basedOn w:val="Absatz-Standardschriftart"/>
    <w:link w:val="Fuzeile"/>
    <w:uiPriority w:val="99"/>
    <w:rsid w:val="00EF04EC"/>
    <w:rPr>
      <w:rFonts w:ascii="Arial" w:hAnsi="Arial"/>
      <w:sz w:val="36"/>
    </w:rPr>
  </w:style>
  <w:style w:type="paragraph" w:styleId="Verzeichnis3">
    <w:name w:val="toc 3"/>
    <w:basedOn w:val="Standard"/>
    <w:next w:val="Standard"/>
    <w:autoRedefine/>
    <w:uiPriority w:val="39"/>
    <w:unhideWhenUsed/>
    <w:rsid w:val="003D178F"/>
    <w:pPr>
      <w:spacing w:after="100"/>
      <w:ind w:left="720"/>
    </w:pPr>
  </w:style>
  <w:style w:type="character" w:customStyle="1" w:styleId="berschrift7Zchn">
    <w:name w:val="Überschrift 7 Zchn"/>
    <w:link w:val="berschrift7"/>
    <w:uiPriority w:val="9"/>
    <w:semiHidden/>
    <w:rsid w:val="00A40FD9"/>
    <w:rPr>
      <w:rFonts w:ascii="Verdana" w:hAnsi="Verdana"/>
      <w:sz w:val="24"/>
      <w:szCs w:val="24"/>
    </w:rPr>
  </w:style>
  <w:style w:type="character" w:customStyle="1" w:styleId="berschrift8Zchn">
    <w:name w:val="Überschrift 8 Zchn"/>
    <w:link w:val="berschrift8"/>
    <w:uiPriority w:val="9"/>
    <w:semiHidden/>
    <w:rsid w:val="00A40FD9"/>
    <w:rPr>
      <w:rFonts w:ascii="Verdana" w:hAnsi="Verdana"/>
      <w:iCs/>
      <w:sz w:val="24"/>
      <w:szCs w:val="24"/>
    </w:rPr>
  </w:style>
  <w:style w:type="character" w:customStyle="1" w:styleId="berschrift9Zchn">
    <w:name w:val="Überschrift 9 Zchn"/>
    <w:link w:val="berschrift9"/>
    <w:uiPriority w:val="9"/>
    <w:semiHidden/>
    <w:rsid w:val="00A40FD9"/>
    <w:rPr>
      <w:rFonts w:ascii="Verdana" w:hAnsi="Verdana"/>
      <w:sz w:val="24"/>
      <w:szCs w:val="22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A40FD9"/>
    <w:pPr>
      <w:spacing w:after="200"/>
    </w:pPr>
    <w:rPr>
      <w:b/>
      <w:bCs/>
      <w:color w:val="4F81BD" w:themeColor="accent1"/>
      <w:sz w:val="18"/>
      <w:szCs w:val="18"/>
    </w:rPr>
  </w:style>
  <w:style w:type="paragraph" w:styleId="Titel">
    <w:name w:val="Title"/>
    <w:basedOn w:val="Standard"/>
    <w:next w:val="Standard"/>
    <w:link w:val="TitelZchn"/>
    <w:uiPriority w:val="10"/>
    <w:qFormat/>
    <w:rsid w:val="00A40F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A40F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Buchtitel">
    <w:name w:val="Book Title"/>
    <w:uiPriority w:val="33"/>
    <w:qFormat/>
    <w:rsid w:val="00A40FD9"/>
    <w:rPr>
      <w:b/>
      <w:bCs/>
      <w:smallCaps/>
      <w:spacing w:val="5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A40FD9"/>
    <w:pPr>
      <w:keepLines/>
      <w:tabs>
        <w:tab w:val="clear" w:pos="680"/>
      </w:tabs>
      <w:spacing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26D249CEB6B470EA7629F9030C98D9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0AC6C66-56F5-4839-8B2A-8B3542D391BC}"/>
      </w:docPartPr>
      <w:docPartBody>
        <w:p w:rsidR="002D6EE1" w:rsidRDefault="00A56C9F" w:rsidP="00A56C9F">
          <w:pPr>
            <w:pStyle w:val="626D249CEB6B470EA7629F9030C98D96"/>
          </w:pPr>
          <w:r w:rsidRPr="00222D8C">
            <w:rPr>
              <w:rStyle w:val="Platzhaltertext"/>
            </w:rPr>
            <w:t>Klicken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altName w:val="Helvetic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1253"/>
    <w:rsid w:val="002D6EE1"/>
    <w:rsid w:val="005327C0"/>
    <w:rsid w:val="00621253"/>
    <w:rsid w:val="00A56C9F"/>
    <w:rsid w:val="00EA1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A56C9F"/>
    <w:rPr>
      <w:color w:val="808080"/>
    </w:rPr>
  </w:style>
  <w:style w:type="paragraph" w:customStyle="1" w:styleId="F30ABE714F6C410E8A699A2E288578FA">
    <w:name w:val="F30ABE714F6C410E8A699A2E288578FA"/>
  </w:style>
  <w:style w:type="paragraph" w:customStyle="1" w:styleId="BDC5D317E1C14A99B941613B9D3F16D4">
    <w:name w:val="BDC5D317E1C14A99B941613B9D3F16D4"/>
  </w:style>
  <w:style w:type="paragraph" w:customStyle="1" w:styleId="8190680ADB6344B0A49D33CBDE75F6B6">
    <w:name w:val="8190680ADB6344B0A49D33CBDE75F6B6"/>
  </w:style>
  <w:style w:type="paragraph" w:customStyle="1" w:styleId="71E8A7B986A84D25BEDE8EF491D781EC">
    <w:name w:val="71E8A7B986A84D25BEDE8EF491D781EC"/>
  </w:style>
  <w:style w:type="paragraph" w:customStyle="1" w:styleId="384533FDA4B84DDC9CA55D204BAC949C">
    <w:name w:val="384533FDA4B84DDC9CA55D204BAC949C"/>
  </w:style>
  <w:style w:type="paragraph" w:customStyle="1" w:styleId="626D249CEB6B470EA7629F9030C98D96">
    <w:name w:val="626D249CEB6B470EA7629F9030C98D96"/>
    <w:rsid w:val="00A56C9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E4B9AB-F578-4896-BFC2-88564DB306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1371</Words>
  <Characters>8638</Characters>
  <Application>Microsoft Office Word</Application>
  <DocSecurity>0</DocSecurity>
  <Lines>71</Lines>
  <Paragraphs>19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LBZB Hannover</Company>
  <LinksUpToDate>false</LinksUpToDate>
  <CharactersWithSpaces>9990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Standard-Profil-Benutzer</dc:creator>
  <cp:lastModifiedBy>Standard-Profil-Benutzer</cp:lastModifiedBy>
  <cp:revision>16</cp:revision>
  <cp:lastPrinted>2024-04-03T09:56:00Z</cp:lastPrinted>
  <dcterms:created xsi:type="dcterms:W3CDTF">2024-04-03T08:59:00Z</dcterms:created>
  <dcterms:modified xsi:type="dcterms:W3CDTF">2024-08-09T12:27:00Z</dcterms:modified>
</cp:coreProperties>
</file>