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A5B" w:rsidRPr="00FD0F9C" w:rsidRDefault="007C0A5B" w:rsidP="007C0A5B">
      <w:pPr>
        <w:pStyle w:val="berschrift3"/>
        <w:rPr>
          <w:sz w:val="36"/>
          <w:szCs w:val="36"/>
        </w:rPr>
      </w:pPr>
      <w:r w:rsidRPr="00FD0F9C">
        <w:rPr>
          <w:sz w:val="36"/>
          <w:szCs w:val="36"/>
        </w:rPr>
        <w:t>M 2</w:t>
      </w:r>
    </w:p>
    <w:p w:rsidR="005D6732" w:rsidRPr="00FD0F9C" w:rsidRDefault="007C0A5B" w:rsidP="007C0A5B">
      <w:pPr>
        <w:rPr>
          <w:rFonts w:ascii="Arial" w:hAnsi="Arial" w:cs="Arial"/>
          <w:b/>
          <w:sz w:val="36"/>
          <w:szCs w:val="36"/>
        </w:rPr>
      </w:pPr>
      <w:r w:rsidRPr="00FD0F9C">
        <w:rPr>
          <w:rFonts w:ascii="Arial" w:hAnsi="Arial" w:cs="Arial"/>
          <w:b/>
          <w:sz w:val="36"/>
          <w:szCs w:val="36"/>
        </w:rPr>
        <w:t>a) Zweitstimmenergebnis in den einkommensschwächsten 70 Wahlkreisen bei der Bundestagswahl 2021</w:t>
      </w:r>
    </w:p>
    <w:p w:rsidR="007C0A5B" w:rsidRDefault="007C0A5B" w:rsidP="007C0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12517820" cy="7301355"/>
            <wp:effectExtent l="0" t="0" r="17145" b="1397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C0A5B" w:rsidRDefault="007C0A5B" w:rsidP="007C0A5B">
      <w:pPr>
        <w:rPr>
          <w:rFonts w:ascii="Arial" w:hAnsi="Arial" w:cs="Arial"/>
          <w:sz w:val="36"/>
          <w:szCs w:val="36"/>
        </w:rPr>
      </w:pPr>
      <w:r w:rsidRPr="00FD0F9C">
        <w:rPr>
          <w:rFonts w:ascii="Arial" w:hAnsi="Arial" w:cs="Arial"/>
          <w:sz w:val="36"/>
          <w:szCs w:val="36"/>
        </w:rPr>
        <w:t>Wahlbeteiligung 2021: 73,42 %</w:t>
      </w:r>
    </w:p>
    <w:p w:rsidR="00C37CA2" w:rsidRPr="00C37CA2" w:rsidRDefault="00C37CA2" w:rsidP="007C0A5B">
      <w:pPr>
        <w:rPr>
          <w:rFonts w:ascii="Arial" w:hAnsi="Arial" w:cs="Arial"/>
          <w:sz w:val="36"/>
          <w:szCs w:val="36"/>
        </w:rPr>
      </w:pPr>
      <w:r w:rsidRPr="00C37CA2">
        <w:rPr>
          <w:rFonts w:ascii="Arial" w:hAnsi="Arial" w:cs="Arial"/>
          <w:sz w:val="36"/>
          <w:szCs w:val="36"/>
        </w:rPr>
        <w:lastRenderedPageBreak/>
        <w:t>&lt;</w:t>
      </w:r>
      <w:proofErr w:type="spellStart"/>
      <w:r w:rsidRPr="00C37CA2">
        <w:rPr>
          <w:rFonts w:ascii="Arial" w:hAnsi="Arial" w:cs="Arial"/>
          <w:sz w:val="36"/>
          <w:szCs w:val="36"/>
        </w:rPr>
        <w:t>bl</w:t>
      </w:r>
      <w:proofErr w:type="spellEnd"/>
      <w:r w:rsidRPr="00C37CA2">
        <w:rPr>
          <w:rFonts w:ascii="Arial" w:hAnsi="Arial" w:cs="Arial"/>
          <w:sz w:val="36"/>
          <w:szCs w:val="36"/>
        </w:rPr>
        <w:t>&gt; Balkendiagramm:</w:t>
      </w:r>
      <w:bookmarkStart w:id="0" w:name="_GoBack"/>
      <w:bookmarkEnd w:id="0"/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SPD: 27,8%</w:t>
      </w:r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Union: 19,7%</w:t>
      </w:r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AfD: 16,2%</w:t>
      </w:r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Grüne: 10,2%</w:t>
      </w:r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FDP: 9,6%</w:t>
      </w:r>
    </w:p>
    <w:p w:rsidR="00C37CA2" w:rsidRPr="00C37CA2" w:rsidRDefault="00C37CA2" w:rsidP="00C37CA2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Linke: 7,7%</w:t>
      </w:r>
    </w:p>
    <w:p w:rsidR="00C37CA2" w:rsidRDefault="00C37CA2" w:rsidP="00C37CA2">
      <w:pPr>
        <w:pStyle w:val="Liste"/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Sonstige: 8,8%</w:t>
      </w:r>
      <w:r w:rsidRPr="00C37CA2">
        <w:rPr>
          <w:sz w:val="36"/>
          <w:szCs w:val="36"/>
        </w:rPr>
        <w:br/>
        <w:t>&lt;</w:t>
      </w:r>
      <w:proofErr w:type="spellStart"/>
      <w:r w:rsidRPr="00C37CA2">
        <w:rPr>
          <w:sz w:val="36"/>
          <w:szCs w:val="36"/>
        </w:rPr>
        <w:t>bl</w:t>
      </w:r>
      <w:proofErr w:type="spellEnd"/>
      <w:r w:rsidRPr="00C37CA2">
        <w:rPr>
          <w:sz w:val="36"/>
          <w:szCs w:val="36"/>
        </w:rPr>
        <w:t>/&gt;</w:t>
      </w:r>
    </w:p>
    <w:p w:rsidR="00C37CA2" w:rsidRPr="00FD0F9C" w:rsidRDefault="00C37CA2" w:rsidP="00C37CA2">
      <w:pPr>
        <w:rPr>
          <w:rFonts w:ascii="Arial" w:hAnsi="Arial" w:cs="Arial"/>
          <w:sz w:val="36"/>
          <w:szCs w:val="36"/>
        </w:rPr>
      </w:pPr>
    </w:p>
    <w:sectPr w:rsidR="00C37CA2" w:rsidRPr="00FD0F9C" w:rsidSect="007C0A5B"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5B"/>
    <w:rsid w:val="00413CD7"/>
    <w:rsid w:val="007C0A5B"/>
    <w:rsid w:val="00896DF7"/>
    <w:rsid w:val="00AA12A4"/>
    <w:rsid w:val="00C124AE"/>
    <w:rsid w:val="00C37CA2"/>
    <w:rsid w:val="00CA01B4"/>
    <w:rsid w:val="00CB02F1"/>
    <w:rsid w:val="00EC78BD"/>
    <w:rsid w:val="00EF3A58"/>
    <w:rsid w:val="00FD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2E3FD-5815-429D-BA4B-0CD82E56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C0A5B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 w:line="360" w:lineRule="auto"/>
      <w:ind w:left="1134" w:hanging="1134"/>
      <w:outlineLvl w:val="2"/>
    </w:pPr>
    <w:rPr>
      <w:rFonts w:ascii="Arial" w:eastAsia="Calibri" w:hAnsi="Arial" w:cs="Arial"/>
      <w:b/>
      <w:bCs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C0A5B"/>
    <w:rPr>
      <w:rFonts w:ascii="Arial" w:eastAsia="Calibri" w:hAnsi="Arial" w:cs="Arial"/>
      <w:b/>
      <w:bCs/>
      <w:sz w:val="28"/>
      <w:szCs w:val="26"/>
    </w:rPr>
  </w:style>
  <w:style w:type="paragraph" w:styleId="Liste">
    <w:name w:val="List"/>
    <w:basedOn w:val="Standard"/>
    <w:uiPriority w:val="99"/>
    <w:unhideWhenUsed/>
    <w:qFormat/>
    <w:rsid w:val="00C37CA2"/>
    <w:pPr>
      <w:spacing w:after="120" w:line="360" w:lineRule="auto"/>
      <w:ind w:left="567" w:hanging="567"/>
    </w:pPr>
    <w:rPr>
      <w:rFonts w:ascii="Arial" w:eastAsia="Calibri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31B1-4E5A-9DD2-F4C3EC4EFCC6}"/>
              </c:ext>
            </c:extLst>
          </c:dPt>
          <c:dPt>
            <c:idx val="1"/>
            <c:invertIfNegative val="0"/>
            <c:bubble3D val="0"/>
            <c:spPr>
              <a:pattFill prst="solidDmnd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1B1-4E5A-9DD2-F4C3EC4EFCC6}"/>
              </c:ext>
            </c:extLst>
          </c:dPt>
          <c:dPt>
            <c:idx val="2"/>
            <c:invertIfNegative val="0"/>
            <c:bubble3D val="0"/>
            <c:spPr>
              <a:pattFill prst="diagBrick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31B1-4E5A-9DD2-F4C3EC4EFCC6}"/>
              </c:ext>
            </c:extLst>
          </c:dPt>
          <c:dPt>
            <c:idx val="3"/>
            <c:invertIfNegative val="0"/>
            <c:bubble3D val="0"/>
            <c:spPr>
              <a:pattFill prst="lgGrid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1B1-4E5A-9DD2-F4C3EC4EFCC6}"/>
              </c:ext>
            </c:extLst>
          </c:dPt>
          <c:dPt>
            <c:idx val="4"/>
            <c:invertIfNegative val="0"/>
            <c:bubble3D val="0"/>
            <c:spPr>
              <a:pattFill prst="wd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31B1-4E5A-9DD2-F4C3EC4EFCC6}"/>
              </c:ext>
            </c:extLst>
          </c:dPt>
          <c:dPt>
            <c:idx val="5"/>
            <c:invertIfNegative val="0"/>
            <c:bubble3D val="0"/>
            <c:spPr>
              <a:pattFill prst="pct10">
                <a:fgClr>
                  <a:schemeClr val="bg2">
                    <a:lumMod val="10000"/>
                  </a:schemeClr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1B1-4E5A-9DD2-F4C3EC4EFCC6}"/>
              </c:ext>
            </c:extLst>
          </c:dPt>
          <c:dPt>
            <c:idx val="6"/>
            <c:invertIfNegative val="0"/>
            <c:bubble3D val="0"/>
            <c:spPr>
              <a:pattFill prst="ltVert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1B1-4E5A-9DD2-F4C3EC4EFCC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FDP</c:v>
                </c:pt>
                <c:pt idx="3">
                  <c:v>Grüne</c:v>
                </c:pt>
                <c:pt idx="4">
                  <c:v>AfD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0.00%</c:formatCode>
                <c:ptCount val="7"/>
                <c:pt idx="0">
                  <c:v>8.7999999999999995E-2</c:v>
                </c:pt>
                <c:pt idx="1">
                  <c:v>7.6999999999999999E-2</c:v>
                </c:pt>
                <c:pt idx="2">
                  <c:v>9.6000000000000002E-2</c:v>
                </c:pt>
                <c:pt idx="3">
                  <c:v>0.10199999999999999</c:v>
                </c:pt>
                <c:pt idx="4">
                  <c:v>0.16200000000000001</c:v>
                </c:pt>
                <c:pt idx="5">
                  <c:v>0.19700000000000001</c:v>
                </c:pt>
                <c:pt idx="6">
                  <c:v>0.27800000000000002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1-4E5A-9DD2-F4C3EC4EFCC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6</cp:revision>
  <dcterms:created xsi:type="dcterms:W3CDTF">2024-03-20T08:27:00Z</dcterms:created>
  <dcterms:modified xsi:type="dcterms:W3CDTF">2024-03-20T10:56:00Z</dcterms:modified>
</cp:coreProperties>
</file>