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417"/>
        <w:gridCol w:w="3071"/>
        <w:gridCol w:w="3071"/>
      </w:tblGrid>
      <w:tr w:rsidR="009F7DF3" w:rsidTr="00D40AEB">
        <w:tc>
          <w:tcPr>
            <w:tcW w:w="2417" w:type="dxa"/>
            <w:vAlign w:val="center"/>
          </w:tcPr>
          <w:p w:rsidR="009F7DF3" w:rsidRPr="0032208A" w:rsidRDefault="005F3C17" w:rsidP="00257089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Zentralabitur</w:t>
            </w:r>
            <w:r w:rsidR="009F7DF3" w:rsidRPr="0032208A">
              <w:rPr>
                <w:b/>
                <w:color w:val="000000" w:themeColor="text1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32208A" w:rsidRDefault="0032208A" w:rsidP="0025708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Religion</w:t>
            </w:r>
          </w:p>
        </w:tc>
        <w:tc>
          <w:tcPr>
            <w:tcW w:w="3071" w:type="dxa"/>
            <w:vAlign w:val="center"/>
          </w:tcPr>
          <w:p w:rsidR="009F7DF3" w:rsidRPr="0032208A" w:rsidRDefault="005F3C17" w:rsidP="00257089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Material für Prüflinge</w:t>
            </w:r>
          </w:p>
        </w:tc>
      </w:tr>
      <w:tr w:rsidR="009F7DF3" w:rsidTr="00D40AEB">
        <w:tc>
          <w:tcPr>
            <w:tcW w:w="2417" w:type="dxa"/>
            <w:vAlign w:val="center"/>
          </w:tcPr>
          <w:p w:rsidR="009F7DF3" w:rsidRPr="0032208A" w:rsidRDefault="005F3C17" w:rsidP="003610F0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 xml:space="preserve">Aufgabe </w:t>
            </w:r>
            <w:r w:rsidR="003610F0">
              <w:rPr>
                <w:b/>
                <w:color w:val="000000" w:themeColor="text1"/>
              </w:rPr>
              <w:t>1</w:t>
            </w:r>
          </w:p>
        </w:tc>
        <w:tc>
          <w:tcPr>
            <w:tcW w:w="3071" w:type="dxa"/>
            <w:vAlign w:val="center"/>
          </w:tcPr>
          <w:p w:rsidR="009F7DF3" w:rsidRPr="0032208A" w:rsidRDefault="0032208A" w:rsidP="00257089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gA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32208A" w:rsidRDefault="005F3C17" w:rsidP="0032208A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Prüfungszeit</w:t>
            </w:r>
            <w:r w:rsidR="0032208A">
              <w:rPr>
                <w:b/>
                <w:color w:val="000000" w:themeColor="text1"/>
              </w:rPr>
              <w:t>*</w:t>
            </w:r>
            <w:r w:rsidRPr="0032208A">
              <w:rPr>
                <w:b/>
                <w:color w:val="000000" w:themeColor="text1"/>
              </w:rPr>
              <w:t>:</w:t>
            </w:r>
            <w:r w:rsidR="00827FA7" w:rsidRPr="0032208A">
              <w:rPr>
                <w:b/>
                <w:color w:val="000000" w:themeColor="text1"/>
              </w:rPr>
              <w:t xml:space="preserve"> </w:t>
            </w:r>
            <w:r w:rsidR="0032208A">
              <w:rPr>
                <w:b/>
                <w:color w:val="000000" w:themeColor="text1"/>
              </w:rPr>
              <w:t>250</w:t>
            </w:r>
            <w:r w:rsidRPr="0032208A">
              <w:rPr>
                <w:b/>
                <w:color w:val="000000" w:themeColor="text1"/>
              </w:rPr>
              <w:t xml:space="preserve"> min</w:t>
            </w:r>
          </w:p>
        </w:tc>
      </w:tr>
    </w:tbl>
    <w:p w:rsidR="00052DB7" w:rsidRDefault="0032208A" w:rsidP="003610F0">
      <w:r w:rsidRPr="0032208A">
        <w:t>*einschließlich Auswahlzeit</w:t>
      </w:r>
    </w:p>
    <w:p w:rsidR="00085C7F" w:rsidRDefault="00085C7F">
      <w:pPr>
        <w:rPr>
          <w:b/>
        </w:rPr>
      </w:pPr>
    </w:p>
    <w:p w:rsidR="00257089" w:rsidRDefault="00257089">
      <w:r w:rsidRPr="009122EF">
        <w:rPr>
          <w:b/>
        </w:rPr>
        <w:t>Name:</w:t>
      </w:r>
      <w:r>
        <w:t xml:space="preserve"> _</w:t>
      </w:r>
      <w:bookmarkStart w:id="0" w:name="_GoBack"/>
      <w:bookmarkEnd w:id="0"/>
      <w:r w:rsidR="009C13A4" w:rsidRPr="009C13A4">
        <w:rPr>
          <w:highlight w:val="yellow"/>
        </w:rPr>
        <w:t>%</w:t>
      </w:r>
      <w:r>
        <w:t>_</w:t>
      </w:r>
    </w:p>
    <w:p w:rsidR="009F4567" w:rsidRDefault="009F4567"/>
    <w:p w:rsidR="003B450E" w:rsidRDefault="003B450E">
      <w:r>
        <w:br w:type="page"/>
      </w:r>
    </w:p>
    <w:p w:rsidR="003B450E" w:rsidRPr="003610F0" w:rsidRDefault="0032208A" w:rsidP="003610F0">
      <w:pPr>
        <w:pStyle w:val="berschrift1"/>
      </w:pPr>
      <w:r w:rsidRPr="003610F0">
        <w:lastRenderedPageBreak/>
        <w:t>Thema</w:t>
      </w:r>
    </w:p>
    <w:p w:rsidR="00036F44" w:rsidRDefault="0032208A" w:rsidP="00036F44">
      <w:r w:rsidRPr="0032208A">
        <w:t>Kreuz Jesu und jüdisch-christlicher Dialog</w:t>
      </w:r>
    </w:p>
    <w:p w:rsidR="00036F44" w:rsidRDefault="00036F44" w:rsidP="00D40AEB"/>
    <w:p w:rsidR="00036F44" w:rsidRPr="003610F0" w:rsidRDefault="00036F44" w:rsidP="003610F0">
      <w:pPr>
        <w:pStyle w:val="berschrift2"/>
      </w:pPr>
      <w:r w:rsidRPr="003610F0">
        <w:t>Aufgabenstellung</w:t>
      </w:r>
    </w:p>
    <w:p w:rsidR="0032208A" w:rsidRDefault="0032208A" w:rsidP="0032208A">
      <w:pPr>
        <w:pStyle w:val="Liste"/>
      </w:pPr>
      <w:r>
        <w:t>1)</w:t>
      </w:r>
      <w:r>
        <w:tab/>
        <w:t xml:space="preserve">Fassen Sie den Inhalt des Textes von Magnus </w:t>
      </w:r>
      <w:proofErr w:type="spellStart"/>
      <w:r>
        <w:t>Striet</w:t>
      </w:r>
      <w:proofErr w:type="spellEnd"/>
      <w:r>
        <w:t xml:space="preserve"> zusammen. </w:t>
      </w:r>
    </w:p>
    <w:p w:rsidR="0032208A" w:rsidRDefault="0032208A" w:rsidP="0032208A">
      <w:pPr>
        <w:pStyle w:val="Liste"/>
      </w:pPr>
    </w:p>
    <w:p w:rsidR="0032208A" w:rsidRDefault="0032208A" w:rsidP="0032208A">
      <w:pPr>
        <w:pStyle w:val="Liste"/>
      </w:pPr>
      <w:r>
        <w:t>2)</w:t>
      </w:r>
      <w:r>
        <w:tab/>
        <w:t>Erläutern Sie unter Bezugnahme auf den Text verschiedene Deutungen des Kreuzestodes Jesu.</w:t>
      </w:r>
    </w:p>
    <w:p w:rsidR="0032208A" w:rsidRDefault="0032208A" w:rsidP="0032208A">
      <w:pPr>
        <w:pStyle w:val="Liste"/>
      </w:pPr>
    </w:p>
    <w:p w:rsidR="00D60AC9" w:rsidRDefault="0032208A" w:rsidP="0032208A">
      <w:pPr>
        <w:pStyle w:val="Liste"/>
      </w:pPr>
      <w:r>
        <w:t>3)</w:t>
      </w:r>
      <w:r>
        <w:tab/>
        <w:t>Entwickeln Sie ausgehend von Aussagen des Textes Perspektiven für das jüdisch-christliche Gespräch.</w:t>
      </w:r>
    </w:p>
    <w:p w:rsidR="00085C7F" w:rsidRDefault="00085C7F" w:rsidP="0032208A">
      <w:pPr>
        <w:pStyle w:val="Liste"/>
      </w:pPr>
    </w:p>
    <w:p w:rsidR="00085C7F" w:rsidRDefault="00085C7F" w:rsidP="00085C7F">
      <w:pPr>
        <w:pStyle w:val="berschrift4"/>
      </w:pPr>
      <w:r w:rsidRPr="003610F0">
        <w:t>Material</w:t>
      </w:r>
    </w:p>
    <w:p w:rsidR="00085C7F" w:rsidRDefault="00085C7F" w:rsidP="00085C7F">
      <w:pPr>
        <w:pStyle w:val="Liste"/>
      </w:pPr>
      <w:r>
        <w:t xml:space="preserve">Magnus </w:t>
      </w:r>
      <w:proofErr w:type="spellStart"/>
      <w:r>
        <w:t>Striet</w:t>
      </w:r>
      <w:proofErr w:type="spellEnd"/>
      <w:r>
        <w:t>, Der gekreuzigte Mensch, in: Publik Forum 7/2023, S. 16–18, gekürzt.</w:t>
      </w:r>
    </w:p>
    <w:p w:rsidR="00085C7F" w:rsidRDefault="00085C7F" w:rsidP="00085C7F">
      <w:pPr>
        <w:pStyle w:val="Liste"/>
      </w:pPr>
    </w:p>
    <w:p w:rsidR="00085C7F" w:rsidRDefault="00085C7F" w:rsidP="003610F0">
      <w:pPr>
        <w:pStyle w:val="berschrift4"/>
      </w:pPr>
      <w:r w:rsidRPr="003610F0">
        <w:t>Erläuterungen</w:t>
      </w:r>
    </w:p>
    <w:p w:rsidR="00085C7F" w:rsidRDefault="00085C7F" w:rsidP="00085C7F">
      <w:pPr>
        <w:pStyle w:val="Liste"/>
      </w:pPr>
      <w:r>
        <w:t xml:space="preserve">Magnus </w:t>
      </w:r>
      <w:proofErr w:type="spellStart"/>
      <w:r>
        <w:t>Striet</w:t>
      </w:r>
      <w:proofErr w:type="spellEnd"/>
      <w:r>
        <w:t xml:space="preserve"> (geboren 1964) ist ein deutscher katholischer Theologe.</w:t>
      </w:r>
    </w:p>
    <w:p w:rsidR="00824512" w:rsidRDefault="00824512" w:rsidP="00085C7F">
      <w:pPr>
        <w:pStyle w:val="Liste"/>
      </w:pPr>
    </w:p>
    <w:p w:rsidR="003610F0" w:rsidRPr="003610F0" w:rsidRDefault="00085C7F" w:rsidP="003610F0">
      <w:pPr>
        <w:pStyle w:val="berschrift4"/>
      </w:pPr>
      <w:r w:rsidRPr="003610F0">
        <w:rPr>
          <w:rStyle w:val="berschrift4Zchn"/>
          <w:b/>
        </w:rPr>
        <w:t>Hilfsmittel</w:t>
      </w:r>
    </w:p>
    <w:p w:rsidR="005A7615" w:rsidRDefault="00085C7F" w:rsidP="00085C7F">
      <w:pPr>
        <w:pStyle w:val="Liste"/>
        <w:sectPr w:rsidR="005A7615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Bibel</w:t>
      </w:r>
    </w:p>
    <w:p w:rsidR="00085C7F" w:rsidRDefault="00085C7F" w:rsidP="00824512">
      <w:pPr>
        <w:pStyle w:val="berschrift2"/>
      </w:pPr>
      <w:r>
        <w:lastRenderedPageBreak/>
        <w:t>Material</w:t>
      </w:r>
    </w:p>
    <w:p w:rsidR="00085C7F" w:rsidRDefault="00085C7F" w:rsidP="003610F0">
      <w:pPr>
        <w:pStyle w:val="berschrift4"/>
      </w:pPr>
      <w:r w:rsidRPr="003610F0">
        <w:t xml:space="preserve">Magnus </w:t>
      </w:r>
      <w:proofErr w:type="spellStart"/>
      <w:r w:rsidRPr="003610F0">
        <w:t>Striet</w:t>
      </w:r>
      <w:proofErr w:type="spellEnd"/>
      <w:r w:rsidRPr="003610F0">
        <w:t>: Der gekreuzigte Mensch</w:t>
      </w:r>
    </w:p>
    <w:p w:rsidR="005A7615" w:rsidRDefault="005A7615" w:rsidP="00824512">
      <w:pPr>
        <w:pStyle w:val="Listenfortsetzung"/>
      </w:pPr>
    </w:p>
    <w:p w:rsidR="00824512" w:rsidRDefault="00085C7F" w:rsidP="00824512">
      <w:pPr>
        <w:pStyle w:val="Listenfortsetzung"/>
      </w:pPr>
      <w:r>
        <w:t>Was genau Jesus dazu bewogen hat, von Galiläa nach Jerusalem zu ziehen, können</w:t>
      </w:r>
    </w:p>
    <w:p w:rsidR="00824512" w:rsidRDefault="00085C7F" w:rsidP="00824512">
      <w:pPr>
        <w:pStyle w:val="Listenfortsetzung"/>
      </w:pPr>
      <w:r>
        <w:t>wir über die historischen Quellen […] nicht mehr erschließen. Dass dies nicht</w:t>
      </w:r>
    </w:p>
    <w:p w:rsidR="00824512" w:rsidRDefault="00085C7F" w:rsidP="00824512">
      <w:pPr>
        <w:pStyle w:val="Listenfortsetzung"/>
      </w:pPr>
      <w:r>
        <w:t>risikofrei war, wird er gewusst haben. Gewollt hat er seinen Tod deshalb noch</w:t>
      </w:r>
    </w:p>
    <w:p w:rsidR="00824512" w:rsidRDefault="00085C7F" w:rsidP="00824512">
      <w:pPr>
        <w:pStyle w:val="Listenfortsetzung"/>
      </w:pPr>
      <w:r>
        <w:t>lange nicht. Wohl innerlich zutiefst davon überzeugt, dass das Gottesreich</w:t>
      </w:r>
    </w:p>
    <w:p w:rsidR="00824512" w:rsidRDefault="00824512" w:rsidP="00824512">
      <w:pPr>
        <w:pStyle w:val="Liste"/>
      </w:pPr>
      <w:r>
        <w:t>5</w:t>
      </w:r>
      <w:r>
        <w:tab/>
      </w:r>
      <w:r w:rsidR="00085C7F">
        <w:t>unmittelbar bevorsteht, wollte Jesus in prophetischer Tradition wachrütteln:</w:t>
      </w:r>
    </w:p>
    <w:p w:rsidR="00824512" w:rsidRDefault="00085C7F" w:rsidP="00824512">
      <w:pPr>
        <w:pStyle w:val="Listenfortsetzung"/>
      </w:pPr>
      <w:r>
        <w:t>Deshalb auch seine drastischen Zeichenhandlungen im Tempel, nachdem er nicht</w:t>
      </w:r>
    </w:p>
    <w:p w:rsidR="00824512" w:rsidRDefault="00085C7F" w:rsidP="00824512">
      <w:pPr>
        <w:pStyle w:val="Listenfortsetzung"/>
      </w:pPr>
      <w:r>
        <w:t>durchkam mit seiner Botschaft von dem Gott, der bereits im Hier und Jetzt</w:t>
      </w:r>
    </w:p>
    <w:p w:rsidR="00824512" w:rsidRDefault="00085C7F" w:rsidP="00824512">
      <w:pPr>
        <w:pStyle w:val="Listenfortsetzung"/>
      </w:pPr>
      <w:r>
        <w:t>gegenwärtig sein will. Wenn er sich dazu entschlossen haben sollte, „seinen Tod</w:t>
      </w:r>
    </w:p>
    <w:p w:rsidR="00824512" w:rsidRDefault="00085C7F" w:rsidP="00824512">
      <w:pPr>
        <w:pStyle w:val="Listenfortsetzung"/>
      </w:pPr>
      <w:r>
        <w:t>als heilskräftiges Opfer in die Waagschale zu werfen“, wie es der Neutestamentler</w:t>
      </w:r>
    </w:p>
    <w:p w:rsidR="00824512" w:rsidRDefault="00824512" w:rsidP="00824512">
      <w:pPr>
        <w:pStyle w:val="Liste"/>
      </w:pPr>
      <w:r>
        <w:t>10</w:t>
      </w:r>
      <w:r>
        <w:tab/>
      </w:r>
      <w:r w:rsidR="00085C7F">
        <w:t>Michael Theobald formuliert, dann nur in dem Sinn, dass er sich in dem</w:t>
      </w:r>
    </w:p>
    <w:p w:rsidR="00824512" w:rsidRDefault="00085C7F" w:rsidP="00824512">
      <w:pPr>
        <w:pStyle w:val="Listenfortsetzung"/>
      </w:pPr>
      <w:r>
        <w:t>eskalierenden Konflikt dazu entschlossen hat, seinen Tod zu riskieren. Er hat ihn</w:t>
      </w:r>
    </w:p>
    <w:p w:rsidR="00824512" w:rsidRDefault="00085C7F" w:rsidP="00824512">
      <w:pPr>
        <w:pStyle w:val="Listenfortsetzung"/>
      </w:pPr>
      <w:r>
        <w:t>in Kauf genommen – und nur in diesem Sinne „gewollt“. Diese</w:t>
      </w:r>
    </w:p>
    <w:p w:rsidR="00824512" w:rsidRDefault="00085C7F" w:rsidP="00824512">
      <w:pPr>
        <w:pStyle w:val="Listenfortsetzung"/>
      </w:pPr>
      <w:r>
        <w:t>„Selbstaufopferung“ muss auf der Linie seiner tiefsten Überzeugung begriffen</w:t>
      </w:r>
    </w:p>
    <w:p w:rsidR="00824512" w:rsidRDefault="00085C7F" w:rsidP="00824512">
      <w:pPr>
        <w:pStyle w:val="Listenfortsetzung"/>
      </w:pPr>
      <w:r>
        <w:lastRenderedPageBreak/>
        <w:t>werden: dass in der Hinwendung zu den Schwachen, zu den Randständigen der</w:t>
      </w:r>
    </w:p>
    <w:p w:rsidR="00824512" w:rsidRDefault="00824512" w:rsidP="00824512">
      <w:pPr>
        <w:pStyle w:val="Liste"/>
      </w:pPr>
      <w:r>
        <w:t>15</w:t>
      </w:r>
      <w:r>
        <w:tab/>
      </w:r>
      <w:r w:rsidR="00085C7F">
        <w:t>Gesellschaft und auch noch zu den Fremden der vorrangige Gottesdienst besteht.</w:t>
      </w:r>
    </w:p>
    <w:p w:rsidR="00085C7F" w:rsidRDefault="00085C7F" w:rsidP="00824512">
      <w:pPr>
        <w:pStyle w:val="Listenfortsetzung"/>
      </w:pPr>
      <w:r>
        <w:t>Für seine Jüngerinnen und Jünger war sein</w:t>
      </w:r>
      <w:r w:rsidR="00824512">
        <w:t xml:space="preserve"> Tod zunächst eine Katastrophe.</w:t>
      </w:r>
    </w:p>
    <w:p w:rsidR="00824512" w:rsidRDefault="00085C7F" w:rsidP="00824512">
      <w:pPr>
        <w:pStyle w:val="Listenfortsetzung"/>
      </w:pPr>
      <w:r>
        <w:t>Bis sie neue Hoffnung schöpften. Nüchtern betrachtet, lebt der christliche Glaube</w:t>
      </w:r>
    </w:p>
    <w:p w:rsidR="00824512" w:rsidRDefault="00085C7F" w:rsidP="00824512">
      <w:pPr>
        <w:pStyle w:val="Listenfortsetzung"/>
      </w:pPr>
      <w:r>
        <w:t>bis heute davon, dass fromme Jüdinnen und Juden das Protestwort</w:t>
      </w:r>
    </w:p>
    <w:p w:rsidR="00824512" w:rsidRDefault="00085C7F" w:rsidP="00824512">
      <w:pPr>
        <w:pStyle w:val="Listenfortsetzung"/>
      </w:pPr>
      <w:r>
        <w:t>„Auferweckung“ entschieden zu leben begannen: Gott, der Gott, der keine</w:t>
      </w:r>
    </w:p>
    <w:p w:rsidR="00824512" w:rsidRDefault="00824512" w:rsidP="00824512">
      <w:pPr>
        <w:pStyle w:val="Liste"/>
      </w:pPr>
      <w:r>
        <w:t>20</w:t>
      </w:r>
      <w:r>
        <w:tab/>
      </w:r>
      <w:r w:rsidR="00085C7F">
        <w:t>Sklaverei will, hat ihn auferweckt. In den frühen Jesusgemeinden, so</w:t>
      </w:r>
    </w:p>
    <w:p w:rsidR="00824512" w:rsidRDefault="00085C7F" w:rsidP="00824512">
      <w:pPr>
        <w:pStyle w:val="Listenfortsetzung"/>
      </w:pPr>
      <w:r>
        <w:t>unterschiedlich sie auch gewesen sein mögen, hatte sich diese Überzeugung</w:t>
      </w:r>
    </w:p>
    <w:p w:rsidR="00824512" w:rsidRDefault="00085C7F" w:rsidP="00824512">
      <w:pPr>
        <w:pStyle w:val="Listenfortsetzung"/>
      </w:pPr>
      <w:r>
        <w:t>durchgesetzt. Möglich war dies, weil der Gedanke der Auferweckung in der</w:t>
      </w:r>
    </w:p>
    <w:p w:rsidR="00824512" w:rsidRDefault="00085C7F" w:rsidP="00824512">
      <w:pPr>
        <w:pStyle w:val="Listenfortsetzung"/>
      </w:pPr>
      <w:r>
        <w:t>Theologie Israels vorbereitet war. Dass der Gott Israels nicht nur für die Lebenden,</w:t>
      </w:r>
    </w:p>
    <w:p w:rsidR="00824512" w:rsidRDefault="00085C7F" w:rsidP="00824512">
      <w:pPr>
        <w:pStyle w:val="Listenfortsetzung"/>
      </w:pPr>
      <w:r>
        <w:t>sondern auch für die Toten eine Zuständigkeit hat – diese Vorstellung hatte sich</w:t>
      </w:r>
    </w:p>
    <w:p w:rsidR="00824512" w:rsidRDefault="00824512" w:rsidP="00824512">
      <w:pPr>
        <w:pStyle w:val="Liste"/>
      </w:pPr>
      <w:r>
        <w:t>25</w:t>
      </w:r>
      <w:r>
        <w:tab/>
      </w:r>
      <w:r w:rsidR="00085C7F">
        <w:t>als Hoffnungsfigur knapp zwei Jahrhunderte vor der Hinrichtung Jesu etabliert und</w:t>
      </w:r>
    </w:p>
    <w:p w:rsidR="00085C7F" w:rsidRDefault="00085C7F" w:rsidP="00824512">
      <w:pPr>
        <w:pStyle w:val="Listenfortsetzung"/>
      </w:pPr>
      <w:r>
        <w:t>wurde a</w:t>
      </w:r>
      <w:r w:rsidR="00824512">
        <w:t>uch von ihm selbst geteilt. […]</w:t>
      </w:r>
    </w:p>
    <w:p w:rsidR="00824512" w:rsidRDefault="00085C7F" w:rsidP="00824512">
      <w:pPr>
        <w:pStyle w:val="Listenfortsetzung"/>
      </w:pPr>
      <w:r>
        <w:t>Als Messias oder gar als „Sohn Gottes“ hatte Jesus selbst sich nie bezeichnet. Es</w:t>
      </w:r>
    </w:p>
    <w:p w:rsidR="00824512" w:rsidRDefault="00085C7F" w:rsidP="00824512">
      <w:pPr>
        <w:pStyle w:val="Listenfortsetzung"/>
      </w:pPr>
      <w:r>
        <w:t>waren die Glaubenden, die Jesus nach seinem Tod diese Titel zugeschrieben</w:t>
      </w:r>
    </w:p>
    <w:p w:rsidR="00085C7F" w:rsidRDefault="00085C7F" w:rsidP="00824512">
      <w:pPr>
        <w:pStyle w:val="Listenfortsetzung"/>
      </w:pPr>
      <w:r>
        <w:t>haben, weil sie ein Deutungsbedürfnis hatten. […]</w:t>
      </w:r>
    </w:p>
    <w:p w:rsidR="00824512" w:rsidRDefault="00824512" w:rsidP="00824512">
      <w:pPr>
        <w:pStyle w:val="Liste"/>
      </w:pPr>
      <w:r>
        <w:t>30</w:t>
      </w:r>
      <w:r>
        <w:tab/>
      </w:r>
      <w:r w:rsidR="00085C7F">
        <w:t>Sie verkündeten ihn als den Auferweckten. Und sie beließen es nicht dabei. Über</w:t>
      </w:r>
    </w:p>
    <w:p w:rsidR="00824512" w:rsidRDefault="00085C7F" w:rsidP="00824512">
      <w:pPr>
        <w:pStyle w:val="Listenfortsetzung"/>
      </w:pPr>
      <w:r>
        <w:lastRenderedPageBreak/>
        <w:t xml:space="preserve">Jahrhunderte hinweg hatte sich in Israel eine </w:t>
      </w:r>
      <w:proofErr w:type="spellStart"/>
      <w:r>
        <w:t>Messiaserwartung</w:t>
      </w:r>
      <w:proofErr w:type="spellEnd"/>
      <w:r>
        <w:t xml:space="preserve"> aufgebaut. Diese</w:t>
      </w:r>
    </w:p>
    <w:p w:rsidR="00824512" w:rsidRDefault="00085C7F" w:rsidP="00824512">
      <w:pPr>
        <w:pStyle w:val="Listenfortsetzung"/>
      </w:pPr>
      <w:r>
        <w:t>übertrugen sie nun ausgerechnet auf den so grausam Hingerichteten. Sollte es</w:t>
      </w:r>
    </w:p>
    <w:p w:rsidR="00824512" w:rsidRDefault="00085C7F" w:rsidP="00824512">
      <w:pPr>
        <w:pStyle w:val="Listenfortsetzung"/>
      </w:pPr>
      <w:r>
        <w:t>möglich sein, dass der ersehnte Messias tatsächlich der war, der so erbärmlich am</w:t>
      </w:r>
    </w:p>
    <w:p w:rsidR="00824512" w:rsidRDefault="00085C7F" w:rsidP="00824512">
      <w:pPr>
        <w:pStyle w:val="Listenfortsetzung"/>
      </w:pPr>
      <w:r>
        <w:t>Kreuz starb? Die frühen Jesusgemeinden entschieden sich dazu. Aber schon</w:t>
      </w:r>
    </w:p>
    <w:p w:rsidR="00824512" w:rsidRDefault="00824512" w:rsidP="00824512">
      <w:pPr>
        <w:pStyle w:val="Liste"/>
      </w:pPr>
      <w:r>
        <w:t>35</w:t>
      </w:r>
      <w:r>
        <w:tab/>
      </w:r>
      <w:r w:rsidR="00085C7F">
        <w:t>damals gab es Zweifel, die bis heute gären. Vom kommenden Messias war anderes</w:t>
      </w:r>
    </w:p>
    <w:p w:rsidR="00085C7F" w:rsidRDefault="00085C7F" w:rsidP="00824512">
      <w:pPr>
        <w:pStyle w:val="Listenfortsetzung"/>
      </w:pPr>
      <w:r>
        <w:t>erwartet worden. […]</w:t>
      </w:r>
    </w:p>
    <w:p w:rsidR="00824512" w:rsidRDefault="00085C7F" w:rsidP="00824512">
      <w:pPr>
        <w:pStyle w:val="Listenfortsetzung"/>
      </w:pPr>
      <w:r>
        <w:t>Religionskulturell betrachtet, ist das Christentum die verrückteste Religion</w:t>
      </w:r>
    </w:p>
    <w:p w:rsidR="00824512" w:rsidRDefault="00085C7F" w:rsidP="00824512">
      <w:pPr>
        <w:pStyle w:val="Listenfortsetzung"/>
      </w:pPr>
      <w:r>
        <w:t>überhaupt. Keine andere hat je behauptet, dass Gott selbst Mensch geworden sei</w:t>
      </w:r>
    </w:p>
    <w:p w:rsidR="00824512" w:rsidRDefault="00085C7F" w:rsidP="00824512">
      <w:pPr>
        <w:pStyle w:val="Listenfortsetzung"/>
      </w:pPr>
      <w:r>
        <w:t>und so all das von Mensch zu Mensch geteilt hat, was die um sich selbst wissende</w:t>
      </w:r>
    </w:p>
    <w:p w:rsidR="00085C7F" w:rsidRDefault="00824512" w:rsidP="00824512">
      <w:pPr>
        <w:pStyle w:val="Liste"/>
      </w:pPr>
      <w:r>
        <w:t>40</w:t>
      </w:r>
      <w:r>
        <w:tab/>
      </w:r>
      <w:r w:rsidR="00085C7F">
        <w:t>Lebensform Mensch ausmacht. […]</w:t>
      </w:r>
    </w:p>
    <w:p w:rsidR="00824512" w:rsidRDefault="00085C7F" w:rsidP="00824512">
      <w:pPr>
        <w:pStyle w:val="Listenfortsetzung"/>
      </w:pPr>
      <w:r>
        <w:t>Wer heute im Juden Jesus nicht nur einen Menschen, sondern den</w:t>
      </w:r>
    </w:p>
    <w:p w:rsidR="00824512" w:rsidRDefault="00085C7F" w:rsidP="00824512">
      <w:pPr>
        <w:pStyle w:val="Listenfortsetzung"/>
      </w:pPr>
      <w:r>
        <w:t>menschgewordenen Gott glaubt und ihn deshalb den Messias oder den Sohn</w:t>
      </w:r>
    </w:p>
    <w:p w:rsidR="00824512" w:rsidRDefault="00085C7F" w:rsidP="00824512">
      <w:pPr>
        <w:pStyle w:val="Listenfortsetzung"/>
      </w:pPr>
      <w:r>
        <w:t>Gottes nennt, muss sich auch daran erinnern, was dieses Bekenntnis an Unheil</w:t>
      </w:r>
    </w:p>
    <w:p w:rsidR="00824512" w:rsidRDefault="00085C7F" w:rsidP="00824512">
      <w:pPr>
        <w:pStyle w:val="Listenfortsetzung"/>
      </w:pPr>
      <w:r>
        <w:t>ausgelöst hat. Wirkungsgeschichtlich verheerend hat gewirkt, dass der Evangelist</w:t>
      </w:r>
    </w:p>
    <w:p w:rsidR="00824512" w:rsidRDefault="00824512" w:rsidP="00824512">
      <w:pPr>
        <w:pStyle w:val="Liste"/>
      </w:pPr>
      <w:r>
        <w:t>45</w:t>
      </w:r>
      <w:r>
        <w:tab/>
      </w:r>
      <w:r w:rsidR="00085C7F">
        <w:t>Matthäus nicht nur diejenigen Juden verantwortlich gemacht hat, die die</w:t>
      </w:r>
    </w:p>
    <w:p w:rsidR="00824512" w:rsidRDefault="00085C7F" w:rsidP="00824512">
      <w:pPr>
        <w:pStyle w:val="Listenfortsetzung"/>
      </w:pPr>
      <w:r>
        <w:t>Hinrichtung Jesu vorantrieben, sondern „das ganze Volk“. […] Als die Rede von den</w:t>
      </w:r>
    </w:p>
    <w:p w:rsidR="00824512" w:rsidRDefault="00085C7F" w:rsidP="00824512">
      <w:pPr>
        <w:pStyle w:val="Listenfortsetzung"/>
      </w:pPr>
      <w:r>
        <w:t>Gottesmördern aufkam, wurde der Antijudaismus salonfähig: Gott habe das</w:t>
      </w:r>
    </w:p>
    <w:p w:rsidR="00824512" w:rsidRDefault="00085C7F" w:rsidP="00824512">
      <w:pPr>
        <w:pStyle w:val="Listenfortsetzung"/>
      </w:pPr>
      <w:r>
        <w:lastRenderedPageBreak/>
        <w:t>ersterwählte Volk für immer verworfen. Die in der Geschichte immer wieder</w:t>
      </w:r>
    </w:p>
    <w:p w:rsidR="00824512" w:rsidRDefault="00085C7F" w:rsidP="00824512">
      <w:pPr>
        <w:pStyle w:val="Listenfortsetzung"/>
      </w:pPr>
      <w:r>
        <w:t>aufbrechenden Judenpogrome, die dann im millionenfachen Mord durch die Nazis</w:t>
      </w:r>
    </w:p>
    <w:p w:rsidR="00085C7F" w:rsidRDefault="00824512" w:rsidP="00824512">
      <w:pPr>
        <w:pStyle w:val="Liste"/>
      </w:pPr>
      <w:r>
        <w:t>50</w:t>
      </w:r>
      <w:r>
        <w:tab/>
      </w:r>
      <w:r w:rsidR="00085C7F">
        <w:t>gipfelten, hatten auch theologische Gründe!</w:t>
      </w:r>
    </w:p>
    <w:p w:rsidR="00824512" w:rsidRDefault="00085C7F" w:rsidP="00824512">
      <w:pPr>
        <w:pStyle w:val="Listenfortsetzung"/>
      </w:pPr>
      <w:r>
        <w:t>Wer heute christlich glaubt und im Juden Jesus mehr als einen Propheten meint</w:t>
      </w:r>
    </w:p>
    <w:p w:rsidR="00824512" w:rsidRDefault="00085C7F" w:rsidP="00824512">
      <w:pPr>
        <w:pStyle w:val="Listenfortsetzung"/>
      </w:pPr>
      <w:r>
        <w:t>erkennen zu dürfen, nämlich den menschgewordenen Gott selbst, sollte sich</w:t>
      </w:r>
    </w:p>
    <w:p w:rsidR="00824512" w:rsidRDefault="00085C7F" w:rsidP="00824512">
      <w:pPr>
        <w:pStyle w:val="Listenfortsetzung"/>
      </w:pPr>
      <w:r>
        <w:t>dieser grauenhaften Geschichte bewusst bleiben. Immer schon war umstritten, ob</w:t>
      </w:r>
    </w:p>
    <w:p w:rsidR="00824512" w:rsidRDefault="00085C7F" w:rsidP="00824512">
      <w:pPr>
        <w:pStyle w:val="Listenfortsetzung"/>
      </w:pPr>
      <w:r>
        <w:t>Jesus nicht doch nur einer derer war, die im Konflikt um den wahren Gott unter</w:t>
      </w:r>
    </w:p>
    <w:p w:rsidR="00824512" w:rsidRDefault="00824512" w:rsidP="00824512">
      <w:pPr>
        <w:pStyle w:val="Liste"/>
      </w:pPr>
      <w:r>
        <w:t>55</w:t>
      </w:r>
      <w:r>
        <w:tab/>
      </w:r>
      <w:r w:rsidR="00085C7F">
        <w:t>die Räder der Geschichte gekommen waren. Eines sollte aber nicht mehr</w:t>
      </w:r>
    </w:p>
    <w:p w:rsidR="00824512" w:rsidRDefault="00085C7F" w:rsidP="00824512">
      <w:pPr>
        <w:pStyle w:val="Listenfortsetzung"/>
      </w:pPr>
      <w:r>
        <w:t>vergessen werden, sondern endlich maßgeblich für den christlichen Glauben</w:t>
      </w:r>
    </w:p>
    <w:p w:rsidR="00824512" w:rsidRDefault="00085C7F" w:rsidP="00824512">
      <w:pPr>
        <w:pStyle w:val="Listenfortsetzung"/>
      </w:pPr>
      <w:r>
        <w:t>werden: Nicht um eine Schuld Adams zu sühnen, ist Jesus in den Tod gegangen,</w:t>
      </w:r>
    </w:p>
    <w:p w:rsidR="00824512" w:rsidRDefault="00085C7F" w:rsidP="00824512">
      <w:pPr>
        <w:pStyle w:val="Listenfortsetzung"/>
      </w:pPr>
      <w:r>
        <w:t>sondern weil er die letzte Konsequenz nicht scheute, um Zeugnis abzulegen von</w:t>
      </w:r>
    </w:p>
    <w:p w:rsidR="00824512" w:rsidRDefault="00085C7F" w:rsidP="00824512">
      <w:pPr>
        <w:pStyle w:val="Listenfortsetzung"/>
      </w:pPr>
      <w:r>
        <w:t>seinem Gott. War er der Sohn Gottes, dann hat Gott selbst von sich Zeugnis</w:t>
      </w:r>
    </w:p>
    <w:p w:rsidR="00085C7F" w:rsidRDefault="00824512" w:rsidP="00824512">
      <w:pPr>
        <w:pStyle w:val="Liste"/>
      </w:pPr>
      <w:r>
        <w:t>60</w:t>
      </w:r>
      <w:r>
        <w:tab/>
      </w:r>
      <w:r w:rsidR="00085C7F">
        <w:t>abgelegt.</w:t>
      </w:r>
    </w:p>
    <w:p w:rsidR="00824512" w:rsidRDefault="00824512" w:rsidP="00824512">
      <w:pPr>
        <w:pStyle w:val="Liste"/>
      </w:pPr>
    </w:p>
    <w:p w:rsidR="00036F44" w:rsidRPr="003610F0" w:rsidRDefault="0032208A" w:rsidP="00D40AEB">
      <w:pPr>
        <w:pStyle w:val="berschrift1"/>
        <w:rPr>
          <w:color w:val="000000" w:themeColor="text1"/>
        </w:rPr>
      </w:pPr>
      <w:r w:rsidRPr="0032208A">
        <w:rPr>
          <w:color w:val="000000" w:themeColor="text1"/>
        </w:rPr>
        <w:lastRenderedPageBreak/>
        <w:t>Gewichtung der Teilaufgaben</w:t>
      </w:r>
    </w:p>
    <w:p w:rsidR="00036F44" w:rsidRDefault="00036F44" w:rsidP="00036F44"/>
    <w:tbl>
      <w:tblPr>
        <w:tblStyle w:val="Tabellenraster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1550"/>
        <w:gridCol w:w="1437"/>
        <w:gridCol w:w="1437"/>
      </w:tblGrid>
      <w:tr w:rsidR="00036F44" w:rsidRPr="00296825" w:rsidTr="00D40AEB">
        <w:tc>
          <w:tcPr>
            <w:tcW w:w="1310" w:type="dxa"/>
            <w:vAlign w:val="center"/>
          </w:tcPr>
          <w:p w:rsidR="00036F44" w:rsidRPr="00296825" w:rsidRDefault="007160BA" w:rsidP="00AA35BD">
            <w:pPr>
              <w:jc w:val="center"/>
              <w:rPr>
                <w:b/>
              </w:rPr>
            </w:pPr>
            <w:r>
              <w:rPr>
                <w:b/>
              </w:rPr>
              <w:t>Teila</w:t>
            </w:r>
            <w:r w:rsidR="00036F44" w:rsidRPr="00296825">
              <w:rPr>
                <w:b/>
              </w:rPr>
              <w:t>ufgabe</w:t>
            </w:r>
          </w:p>
        </w:tc>
        <w:tc>
          <w:tcPr>
            <w:tcW w:w="1437" w:type="dxa"/>
            <w:vAlign w:val="center"/>
          </w:tcPr>
          <w:p w:rsidR="00036F44" w:rsidRPr="00296825" w:rsidRDefault="00296825" w:rsidP="0032208A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2208A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  <w:tc>
          <w:tcPr>
            <w:tcW w:w="1437" w:type="dxa"/>
            <w:vAlign w:val="center"/>
          </w:tcPr>
          <w:p w:rsidR="00036F44" w:rsidRPr="00296825" w:rsidRDefault="00296825" w:rsidP="0032208A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2208A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</w:tr>
      <w:tr w:rsidR="00036F44" w:rsidRPr="00296825" w:rsidTr="00D40AEB">
        <w:tc>
          <w:tcPr>
            <w:tcW w:w="1310" w:type="dxa"/>
            <w:vAlign w:val="center"/>
          </w:tcPr>
          <w:p w:rsidR="00036F44" w:rsidRPr="0032208A" w:rsidRDefault="0032208A" w:rsidP="00AA35BD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1</w:t>
            </w:r>
          </w:p>
        </w:tc>
        <w:tc>
          <w:tcPr>
            <w:tcW w:w="1437" w:type="dxa"/>
            <w:vAlign w:val="center"/>
          </w:tcPr>
          <w:p w:rsidR="00036F44" w:rsidRPr="00296825" w:rsidRDefault="0032208A" w:rsidP="00AA35BD">
            <w:pPr>
              <w:jc w:val="center"/>
              <w:rPr>
                <w:b/>
              </w:rPr>
            </w:pPr>
            <w:r w:rsidRPr="0032208A">
              <w:rPr>
                <w:b/>
                <w:color w:val="000000" w:themeColor="text1"/>
              </w:rPr>
              <w:t>30 %</w:t>
            </w:r>
          </w:p>
        </w:tc>
        <w:tc>
          <w:tcPr>
            <w:tcW w:w="1437" w:type="dxa"/>
            <w:vAlign w:val="center"/>
          </w:tcPr>
          <w:p w:rsidR="00036F44" w:rsidRPr="00296825" w:rsidRDefault="00036F44" w:rsidP="00AA35BD">
            <w:pPr>
              <w:jc w:val="center"/>
              <w:rPr>
                <w:b/>
              </w:rPr>
            </w:pPr>
          </w:p>
        </w:tc>
      </w:tr>
      <w:tr w:rsidR="0032208A" w:rsidRPr="00296825" w:rsidTr="00D40AEB">
        <w:tc>
          <w:tcPr>
            <w:tcW w:w="1310" w:type="dxa"/>
            <w:vAlign w:val="center"/>
          </w:tcPr>
          <w:p w:rsidR="0032208A" w:rsidRPr="0032208A" w:rsidRDefault="0032208A" w:rsidP="00AA35BD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2</w:t>
            </w:r>
          </w:p>
        </w:tc>
        <w:tc>
          <w:tcPr>
            <w:tcW w:w="1437" w:type="dxa"/>
            <w:vAlign w:val="center"/>
          </w:tcPr>
          <w:p w:rsidR="0032208A" w:rsidRPr="0032208A" w:rsidRDefault="0032208A" w:rsidP="00AA35BD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40 %</w:t>
            </w:r>
          </w:p>
        </w:tc>
        <w:tc>
          <w:tcPr>
            <w:tcW w:w="1437" w:type="dxa"/>
            <w:vAlign w:val="center"/>
          </w:tcPr>
          <w:p w:rsidR="0032208A" w:rsidRPr="00296825" w:rsidRDefault="0032208A" w:rsidP="00AA35BD">
            <w:pPr>
              <w:jc w:val="center"/>
              <w:rPr>
                <w:b/>
              </w:rPr>
            </w:pPr>
          </w:p>
        </w:tc>
      </w:tr>
      <w:tr w:rsidR="0032208A" w:rsidRPr="00296825" w:rsidTr="00D40AEB">
        <w:tc>
          <w:tcPr>
            <w:tcW w:w="1310" w:type="dxa"/>
            <w:vAlign w:val="center"/>
          </w:tcPr>
          <w:p w:rsidR="0032208A" w:rsidRPr="0032208A" w:rsidRDefault="0032208A" w:rsidP="00AA35BD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3</w:t>
            </w:r>
          </w:p>
        </w:tc>
        <w:tc>
          <w:tcPr>
            <w:tcW w:w="1437" w:type="dxa"/>
            <w:vAlign w:val="center"/>
          </w:tcPr>
          <w:p w:rsidR="0032208A" w:rsidRPr="0032208A" w:rsidRDefault="0032208A" w:rsidP="00AA35BD">
            <w:pPr>
              <w:jc w:val="center"/>
              <w:rPr>
                <w:b/>
                <w:color w:val="000000" w:themeColor="text1"/>
              </w:rPr>
            </w:pPr>
            <w:r w:rsidRPr="0032208A">
              <w:rPr>
                <w:b/>
                <w:color w:val="000000" w:themeColor="text1"/>
              </w:rPr>
              <w:t>30 %</w:t>
            </w:r>
          </w:p>
        </w:tc>
        <w:tc>
          <w:tcPr>
            <w:tcW w:w="1437" w:type="dxa"/>
            <w:vAlign w:val="center"/>
          </w:tcPr>
          <w:p w:rsidR="0032208A" w:rsidRPr="00296825" w:rsidRDefault="0032208A" w:rsidP="00AA35BD">
            <w:pPr>
              <w:jc w:val="center"/>
              <w:rPr>
                <w:b/>
              </w:rPr>
            </w:pPr>
          </w:p>
        </w:tc>
      </w:tr>
    </w:tbl>
    <w:p w:rsidR="00036F44" w:rsidRDefault="00036F44" w:rsidP="00036F44"/>
    <w:p w:rsidR="0032208A" w:rsidRPr="00036F44" w:rsidRDefault="0032208A" w:rsidP="00036F44"/>
    <w:sectPr w:rsidR="0032208A" w:rsidRPr="00036F44" w:rsidSect="005A7615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2DB" w:rsidRDefault="001A12DB" w:rsidP="00EF04EC">
      <w:pPr>
        <w:spacing w:after="0" w:line="240" w:lineRule="auto"/>
      </w:pPr>
      <w:r>
        <w:separator/>
      </w:r>
    </w:p>
  </w:endnote>
  <w:endnote w:type="continuationSeparator" w:id="0">
    <w:p w:rsidR="001A12DB" w:rsidRDefault="001A12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- </w:t>
        </w:r>
        <w:r w:rsidR="00085C7F" w:rsidRPr="00085C7F">
          <w:t xml:space="preserve">ev. Religion </w:t>
        </w:r>
        <w:proofErr w:type="spellStart"/>
        <w:r w:rsidR="00085C7F" w:rsidRPr="00085C7F">
          <w:t>Aufg</w:t>
        </w:r>
        <w:proofErr w:type="spellEnd"/>
        <w:r w:rsidR="00085C7F" w:rsidRPr="00085C7F">
          <w:t>. 1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13A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13A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2DB" w:rsidRDefault="001A12DB" w:rsidP="00EF04EC">
      <w:pPr>
        <w:spacing w:after="0" w:line="240" w:lineRule="auto"/>
      </w:pPr>
      <w:r>
        <w:separator/>
      </w:r>
    </w:p>
  </w:footnote>
  <w:footnote w:type="continuationSeparator" w:id="0">
    <w:p w:rsidR="001A12DB" w:rsidRDefault="001A12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6F44"/>
    <w:rsid w:val="00052DB7"/>
    <w:rsid w:val="00085C7F"/>
    <w:rsid w:val="000A4C32"/>
    <w:rsid w:val="001A12DB"/>
    <w:rsid w:val="001B7F48"/>
    <w:rsid w:val="00257089"/>
    <w:rsid w:val="00296825"/>
    <w:rsid w:val="0032208A"/>
    <w:rsid w:val="00327594"/>
    <w:rsid w:val="003610F0"/>
    <w:rsid w:val="003B450E"/>
    <w:rsid w:val="00476712"/>
    <w:rsid w:val="004B3DC5"/>
    <w:rsid w:val="004B595C"/>
    <w:rsid w:val="005157CE"/>
    <w:rsid w:val="005A7615"/>
    <w:rsid w:val="005E020A"/>
    <w:rsid w:val="005F3C17"/>
    <w:rsid w:val="006875A7"/>
    <w:rsid w:val="006C2C59"/>
    <w:rsid w:val="007160BA"/>
    <w:rsid w:val="007F64DE"/>
    <w:rsid w:val="00824512"/>
    <w:rsid w:val="00827FA7"/>
    <w:rsid w:val="008A76C7"/>
    <w:rsid w:val="008F32B4"/>
    <w:rsid w:val="008F57F4"/>
    <w:rsid w:val="008F63FB"/>
    <w:rsid w:val="009122EF"/>
    <w:rsid w:val="009176D4"/>
    <w:rsid w:val="00956E0C"/>
    <w:rsid w:val="009C13A4"/>
    <w:rsid w:val="009E5CE2"/>
    <w:rsid w:val="009E6FA1"/>
    <w:rsid w:val="009F4567"/>
    <w:rsid w:val="009F7DF3"/>
    <w:rsid w:val="00A0791F"/>
    <w:rsid w:val="00A27E56"/>
    <w:rsid w:val="00A57D50"/>
    <w:rsid w:val="00A664DD"/>
    <w:rsid w:val="00AA35BD"/>
    <w:rsid w:val="00AA59B0"/>
    <w:rsid w:val="00B17B36"/>
    <w:rsid w:val="00B42B92"/>
    <w:rsid w:val="00BA0894"/>
    <w:rsid w:val="00BF5D39"/>
    <w:rsid w:val="00C11AFC"/>
    <w:rsid w:val="00C370A1"/>
    <w:rsid w:val="00CE6518"/>
    <w:rsid w:val="00D36975"/>
    <w:rsid w:val="00D40AEB"/>
    <w:rsid w:val="00D60AC9"/>
    <w:rsid w:val="00DC2474"/>
    <w:rsid w:val="00E453A9"/>
    <w:rsid w:val="00E67B7D"/>
    <w:rsid w:val="00EF04EC"/>
    <w:rsid w:val="00F478E1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406B7A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7FA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610F0"/>
    <w:pPr>
      <w:keepNext/>
      <w:pBdr>
        <w:top w:val="single" w:sz="18" w:space="10" w:color="FF0000"/>
        <w:left w:val="single" w:sz="18" w:space="10" w:color="FF0000"/>
        <w:bottom w:val="single" w:sz="18" w:space="0" w:color="FF0000"/>
        <w:right w:val="single" w:sz="18" w:space="0" w:color="FF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0F0"/>
    <w:pPr>
      <w:keepNext/>
      <w:pBdr>
        <w:top w:val="single" w:sz="18" w:space="1" w:color="FF0000"/>
        <w:left w:val="single" w:sz="18" w:space="4" w:color="FF0000"/>
        <w:bottom w:val="single" w:sz="18" w:space="4" w:color="FF0000"/>
        <w:right w:val="single" w:sz="18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0F0"/>
    <w:pPr>
      <w:keepNext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610F0"/>
    <w:pPr>
      <w:keepNext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610F0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0F0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0F0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610F0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6E0D-3E93-47E6-A71F-05C088D64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706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2024-03-18T14:27:00Z</dcterms:created>
  <dcterms:modified xsi:type="dcterms:W3CDTF">2024-08-12T06:18:00Z</dcterms:modified>
</cp:coreProperties>
</file>