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top w:w="227" w:type="dxa"/>
        </w:tblCellMar>
        <w:tblLook w:val="04A0" w:firstRow="1" w:lastRow="0" w:firstColumn="1" w:lastColumn="0" w:noHBand="0" w:noVBand="1"/>
      </w:tblPr>
      <w:tblGrid>
        <w:gridCol w:w="3011"/>
        <w:gridCol w:w="3004"/>
        <w:gridCol w:w="3011"/>
      </w:tblGrid>
      <w:tr w:rsidR="009F7DF3" w:rsidRPr="000A42A6" w:rsidTr="005351CD">
        <w:tc>
          <w:tcPr>
            <w:tcW w:w="3016" w:type="dxa"/>
            <w:vAlign w:val="center"/>
          </w:tcPr>
          <w:p w:rsidR="009F7DF3" w:rsidRPr="000A42A6" w:rsidRDefault="005F3C17" w:rsidP="00257089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Zentralabitur</w:t>
            </w:r>
            <w:r w:rsidR="009F7DF3" w:rsidRPr="000A42A6">
              <w:rPr>
                <w:b/>
                <w:szCs w:val="24"/>
              </w:rPr>
              <w:t xml:space="preserve"> 2024</w:t>
            </w:r>
          </w:p>
        </w:tc>
        <w:tc>
          <w:tcPr>
            <w:tcW w:w="3010" w:type="dxa"/>
            <w:vAlign w:val="center"/>
          </w:tcPr>
          <w:p w:rsidR="009F7DF3" w:rsidRPr="000A42A6" w:rsidRDefault="00A828FB" w:rsidP="00257089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Geschichte</w:t>
            </w:r>
          </w:p>
        </w:tc>
        <w:tc>
          <w:tcPr>
            <w:tcW w:w="3016" w:type="dxa"/>
            <w:vAlign w:val="center"/>
          </w:tcPr>
          <w:p w:rsidR="009F7DF3" w:rsidRPr="000A42A6" w:rsidRDefault="005F3C17" w:rsidP="00257089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Material für Prüflinge</w:t>
            </w:r>
          </w:p>
        </w:tc>
      </w:tr>
      <w:tr w:rsidR="009F7DF3" w:rsidRPr="000A42A6" w:rsidTr="005351CD">
        <w:tc>
          <w:tcPr>
            <w:tcW w:w="3016" w:type="dxa"/>
            <w:vAlign w:val="center"/>
          </w:tcPr>
          <w:p w:rsidR="009F7DF3" w:rsidRPr="000A42A6" w:rsidRDefault="005F3C17" w:rsidP="00FF689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 xml:space="preserve">Aufgabe </w:t>
            </w:r>
            <w:r w:rsidR="00FF6892">
              <w:rPr>
                <w:b/>
                <w:szCs w:val="24"/>
              </w:rPr>
              <w:t>II</w:t>
            </w:r>
          </w:p>
        </w:tc>
        <w:tc>
          <w:tcPr>
            <w:tcW w:w="3010" w:type="dxa"/>
            <w:vAlign w:val="center"/>
          </w:tcPr>
          <w:p w:rsidR="009F7DF3" w:rsidRPr="000A42A6" w:rsidRDefault="000A42A6" w:rsidP="00257089">
            <w:pPr>
              <w:jc w:val="center"/>
              <w:rPr>
                <w:b/>
                <w:szCs w:val="24"/>
              </w:rPr>
            </w:pPr>
            <w:proofErr w:type="spellStart"/>
            <w:r>
              <w:rPr>
                <w:b/>
                <w:szCs w:val="24"/>
              </w:rPr>
              <w:t>eA</w:t>
            </w:r>
            <w:proofErr w:type="spellEnd"/>
          </w:p>
        </w:tc>
        <w:tc>
          <w:tcPr>
            <w:tcW w:w="3016" w:type="dxa"/>
            <w:vAlign w:val="center"/>
          </w:tcPr>
          <w:p w:rsidR="009F7DF3" w:rsidRPr="000A42A6" w:rsidRDefault="005F3C17" w:rsidP="00827FA7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Prüfungszeit</w:t>
            </w:r>
            <w:r w:rsidR="00A828FB" w:rsidRPr="000A42A6">
              <w:rPr>
                <w:b/>
                <w:szCs w:val="24"/>
              </w:rPr>
              <w:t xml:space="preserve"> *</w:t>
            </w:r>
            <w:r w:rsidRPr="000A42A6">
              <w:rPr>
                <w:b/>
                <w:szCs w:val="24"/>
              </w:rPr>
              <w:t>:</w:t>
            </w:r>
            <w:r w:rsidR="00827FA7" w:rsidRPr="000A42A6">
              <w:rPr>
                <w:b/>
                <w:szCs w:val="24"/>
              </w:rPr>
              <w:t xml:space="preserve"> </w:t>
            </w:r>
            <w:r w:rsidR="00A828FB" w:rsidRPr="000A42A6">
              <w:rPr>
                <w:b/>
                <w:szCs w:val="24"/>
              </w:rPr>
              <w:t>3</w:t>
            </w:r>
            <w:r w:rsidRPr="000A42A6">
              <w:rPr>
                <w:b/>
                <w:szCs w:val="24"/>
              </w:rPr>
              <w:t>00 min</w:t>
            </w:r>
          </w:p>
        </w:tc>
      </w:tr>
    </w:tbl>
    <w:p w:rsidR="00E24CFD" w:rsidRDefault="00E24CFD">
      <w:pPr>
        <w:rPr>
          <w:szCs w:val="24"/>
        </w:rPr>
      </w:pPr>
    </w:p>
    <w:p w:rsidR="008D14E4" w:rsidRPr="00EC2173" w:rsidRDefault="00EC2173">
      <w:pPr>
        <w:rPr>
          <w:szCs w:val="24"/>
        </w:rPr>
      </w:pPr>
      <w:r w:rsidRPr="00EC2173">
        <w:rPr>
          <w:szCs w:val="24"/>
        </w:rPr>
        <w:t>*einschließlich Auswahlzeit</w:t>
      </w:r>
    </w:p>
    <w:p w:rsidR="008D14E4" w:rsidRPr="000A42A6" w:rsidRDefault="008D14E4">
      <w:pPr>
        <w:rPr>
          <w:b/>
          <w:szCs w:val="24"/>
        </w:rPr>
      </w:pPr>
    </w:p>
    <w:p w:rsidR="00257089" w:rsidRDefault="00257089">
      <w:pPr>
        <w:rPr>
          <w:b/>
          <w:szCs w:val="24"/>
        </w:rPr>
      </w:pPr>
      <w:r w:rsidRPr="000A42A6">
        <w:rPr>
          <w:b/>
          <w:szCs w:val="24"/>
        </w:rPr>
        <w:t xml:space="preserve">Name: </w:t>
      </w:r>
      <w:bookmarkStart w:id="0" w:name="_GoBack"/>
      <w:r w:rsidR="00B22AA3">
        <w:rPr>
          <w:szCs w:val="24"/>
        </w:rPr>
        <w:t>______________________</w:t>
      </w:r>
      <w:bookmarkEnd w:id="0"/>
    </w:p>
    <w:p w:rsidR="00E24CFD" w:rsidRPr="000A42A6" w:rsidRDefault="00E24CFD">
      <w:pPr>
        <w:rPr>
          <w:b/>
          <w:szCs w:val="24"/>
        </w:rPr>
      </w:pPr>
      <w:r>
        <w:rPr>
          <w:b/>
          <w:szCs w:val="24"/>
        </w:rPr>
        <w:t xml:space="preserve">Klasse: </w:t>
      </w:r>
      <w:r w:rsidR="00502D39" w:rsidRPr="009A389E">
        <w:rPr>
          <w:szCs w:val="24"/>
          <w:highlight w:val="yellow"/>
        </w:rPr>
        <w:t>_______</w:t>
      </w:r>
      <w:r w:rsidRPr="009A389E">
        <w:rPr>
          <w:szCs w:val="24"/>
          <w:highlight w:val="yellow"/>
        </w:rPr>
        <w:t>_</w:t>
      </w:r>
    </w:p>
    <w:p w:rsidR="003B450E" w:rsidRDefault="003B450E">
      <w:pPr>
        <w:rPr>
          <w:szCs w:val="24"/>
        </w:rPr>
      </w:pPr>
    </w:p>
    <w:p w:rsidR="00DC109B" w:rsidRDefault="00DC109B">
      <w:pPr>
        <w:rPr>
          <w:szCs w:val="24"/>
        </w:rPr>
      </w:pPr>
    </w:p>
    <w:p w:rsidR="000A42A6" w:rsidRPr="000A42A6" w:rsidRDefault="000A42A6" w:rsidP="00613684">
      <w:pPr>
        <w:pStyle w:val="berschrift1"/>
      </w:pPr>
      <w:r w:rsidRPr="000A42A6">
        <w:t>Thema:</w:t>
      </w:r>
      <w:r w:rsidR="00FF6892">
        <w:tab/>
      </w:r>
      <w:r w:rsidR="00FF6892" w:rsidRPr="00FF6892">
        <w:t xml:space="preserve">Erinnerung an Reichsaußenminister </w:t>
      </w:r>
      <w:r w:rsidR="00FF6892">
        <w:br/>
      </w:r>
      <w:r w:rsidR="00FF6892" w:rsidRPr="00FF6892">
        <w:t>Gustav Stresemann</w:t>
      </w:r>
    </w:p>
    <w:p w:rsidR="000A42A6" w:rsidRPr="000A42A6" w:rsidRDefault="000A42A6" w:rsidP="000A42A6">
      <w:pPr>
        <w:rPr>
          <w:szCs w:val="24"/>
        </w:rPr>
      </w:pPr>
      <w:r w:rsidRPr="000A42A6">
        <w:rPr>
          <w:szCs w:val="24"/>
        </w:rPr>
        <w:t>(</w:t>
      </w:r>
      <w:r w:rsidR="00FF6892" w:rsidRPr="00FF6892">
        <w:rPr>
          <w:szCs w:val="24"/>
        </w:rPr>
        <w:t>Rahmenthema 3 mit Übergriff auf Rahmenthema 4</w:t>
      </w:r>
      <w:r w:rsidRPr="000A42A6">
        <w:rPr>
          <w:szCs w:val="24"/>
        </w:rPr>
        <w:t>)</w:t>
      </w:r>
    </w:p>
    <w:p w:rsidR="000A42A6" w:rsidRPr="000A42A6" w:rsidRDefault="000A42A6" w:rsidP="000A42A6">
      <w:pPr>
        <w:spacing w:after="0"/>
        <w:rPr>
          <w:szCs w:val="24"/>
        </w:rPr>
      </w:pPr>
    </w:p>
    <w:p w:rsidR="000A42A6" w:rsidRPr="000A42A6" w:rsidRDefault="000A42A6" w:rsidP="00613684">
      <w:pPr>
        <w:pStyle w:val="berschrift2"/>
      </w:pPr>
      <w:bookmarkStart w:id="1" w:name="_Toc161822988"/>
      <w:r w:rsidRPr="000A42A6">
        <w:t>Aufgabenstellung</w:t>
      </w:r>
      <w:bookmarkEnd w:id="1"/>
    </w:p>
    <w:p w:rsidR="000A42A6" w:rsidRPr="000A42A6" w:rsidRDefault="000A42A6" w:rsidP="000A42A6">
      <w:pPr>
        <w:pStyle w:val="Liste"/>
        <w:rPr>
          <w:szCs w:val="24"/>
        </w:rPr>
      </w:pPr>
      <w:r w:rsidRPr="000A42A6">
        <w:rPr>
          <w:szCs w:val="24"/>
        </w:rPr>
        <w:t>1.</w:t>
      </w:r>
      <w:r w:rsidRPr="000A42A6">
        <w:rPr>
          <w:szCs w:val="24"/>
        </w:rPr>
        <w:tab/>
      </w:r>
      <w:r w:rsidR="00FF6892" w:rsidRPr="00FF6892">
        <w:rPr>
          <w:szCs w:val="24"/>
        </w:rPr>
        <w:t>Fassen Sie Material 1 nach einer quellenkritischen Einleitung zusammen.</w:t>
      </w:r>
      <w:r>
        <w:rPr>
          <w:szCs w:val="24"/>
        </w:rPr>
        <w:br/>
      </w:r>
      <w:r w:rsidRPr="00AA5E87">
        <w:rPr>
          <w:b/>
          <w:szCs w:val="24"/>
        </w:rPr>
        <w:t>[25 %]</w:t>
      </w:r>
    </w:p>
    <w:p w:rsidR="000A42A6" w:rsidRPr="000A42A6" w:rsidRDefault="000A42A6" w:rsidP="000A42A6">
      <w:pPr>
        <w:pStyle w:val="Liste"/>
        <w:rPr>
          <w:szCs w:val="24"/>
        </w:rPr>
      </w:pPr>
      <w:r w:rsidRPr="000A42A6">
        <w:rPr>
          <w:szCs w:val="24"/>
        </w:rPr>
        <w:t>2.</w:t>
      </w:r>
      <w:r w:rsidRPr="000A42A6">
        <w:rPr>
          <w:szCs w:val="24"/>
        </w:rPr>
        <w:tab/>
      </w:r>
      <w:r w:rsidR="00FF6892" w:rsidRPr="00FF6892">
        <w:rPr>
          <w:szCs w:val="24"/>
        </w:rPr>
        <w:t>Erläutern Sie ausgehend von Material 1 Stresemanns Rolle in der Weimarer Republik.</w:t>
      </w:r>
      <w:r w:rsidRPr="000A42A6">
        <w:rPr>
          <w:szCs w:val="24"/>
        </w:rPr>
        <w:t xml:space="preserve"> </w:t>
      </w:r>
      <w:r w:rsidRPr="00AA5E87">
        <w:rPr>
          <w:b/>
          <w:szCs w:val="24"/>
        </w:rPr>
        <w:t>[</w:t>
      </w:r>
      <w:r w:rsidR="00FF6892">
        <w:rPr>
          <w:b/>
          <w:szCs w:val="24"/>
        </w:rPr>
        <w:t>25</w:t>
      </w:r>
      <w:r w:rsidRPr="00AA5E87">
        <w:rPr>
          <w:b/>
          <w:szCs w:val="24"/>
        </w:rPr>
        <w:t xml:space="preserve"> %]</w:t>
      </w:r>
    </w:p>
    <w:p w:rsidR="000A42A6" w:rsidRPr="000A42A6" w:rsidRDefault="000A42A6" w:rsidP="000A42A6">
      <w:pPr>
        <w:pStyle w:val="Liste"/>
        <w:rPr>
          <w:szCs w:val="24"/>
        </w:rPr>
      </w:pPr>
      <w:r w:rsidRPr="000A42A6">
        <w:rPr>
          <w:szCs w:val="24"/>
        </w:rPr>
        <w:t>3.</w:t>
      </w:r>
      <w:r w:rsidRPr="000A42A6">
        <w:rPr>
          <w:szCs w:val="24"/>
        </w:rPr>
        <w:tab/>
      </w:r>
      <w:r w:rsidR="00FF6892" w:rsidRPr="00FF6892">
        <w:rPr>
          <w:szCs w:val="24"/>
        </w:rPr>
        <w:t>Erläutern Sie auf der Grundlage der Materialien 1–3 die Veränderungen im Gedenken an Gustav Stresemann. Beziehen Sie eine Ihnen bekannte Theorie zum historischen Erinnern mit ein.</w:t>
      </w:r>
      <w:r w:rsidRPr="000A42A6">
        <w:rPr>
          <w:szCs w:val="24"/>
        </w:rPr>
        <w:t xml:space="preserve"> </w:t>
      </w:r>
      <w:r w:rsidRPr="00AA5E87">
        <w:rPr>
          <w:b/>
          <w:szCs w:val="24"/>
        </w:rPr>
        <w:t>[2</w:t>
      </w:r>
      <w:r w:rsidR="00FF6892">
        <w:rPr>
          <w:b/>
          <w:szCs w:val="24"/>
        </w:rPr>
        <w:t>5</w:t>
      </w:r>
      <w:r w:rsidRPr="00AA5E87">
        <w:rPr>
          <w:b/>
          <w:szCs w:val="24"/>
        </w:rPr>
        <w:t xml:space="preserve"> %]</w:t>
      </w:r>
    </w:p>
    <w:p w:rsidR="00D30AC6" w:rsidRDefault="000A42A6" w:rsidP="00D30AC6">
      <w:pPr>
        <w:pStyle w:val="Liste"/>
        <w:rPr>
          <w:b/>
          <w:szCs w:val="24"/>
        </w:rPr>
      </w:pPr>
      <w:r w:rsidRPr="000A42A6">
        <w:rPr>
          <w:szCs w:val="24"/>
        </w:rPr>
        <w:t>4.</w:t>
      </w:r>
      <w:r w:rsidRPr="000A42A6">
        <w:rPr>
          <w:szCs w:val="24"/>
        </w:rPr>
        <w:tab/>
      </w:r>
      <w:r w:rsidR="00FF6892" w:rsidRPr="00FF6892">
        <w:rPr>
          <w:szCs w:val="24"/>
        </w:rPr>
        <w:t>Erörtern Sie, inwiefern Stresemann heute noch erinnerungswürdig ist.</w:t>
      </w:r>
      <w:r w:rsidR="00D30AC6">
        <w:rPr>
          <w:szCs w:val="24"/>
        </w:rPr>
        <w:t xml:space="preserve"> </w:t>
      </w:r>
      <w:r w:rsidR="00D30AC6" w:rsidRPr="00AA5E87">
        <w:rPr>
          <w:b/>
          <w:szCs w:val="24"/>
        </w:rPr>
        <w:t xml:space="preserve">[25 </w:t>
      </w:r>
      <w:r w:rsidR="00AA5E87" w:rsidRPr="00AA5E87">
        <w:rPr>
          <w:b/>
          <w:szCs w:val="24"/>
        </w:rPr>
        <w:t>%</w:t>
      </w:r>
      <w:r w:rsidR="00D30AC6" w:rsidRPr="00AA5E87">
        <w:rPr>
          <w:b/>
          <w:szCs w:val="24"/>
        </w:rPr>
        <w:t>]</w:t>
      </w:r>
    </w:p>
    <w:p w:rsidR="00DC109B" w:rsidRDefault="00DC109B" w:rsidP="00D30AC6">
      <w:pPr>
        <w:pStyle w:val="Liste"/>
        <w:rPr>
          <w:b/>
          <w:szCs w:val="24"/>
        </w:rPr>
      </w:pPr>
    </w:p>
    <w:p w:rsidR="00DC109B" w:rsidRDefault="00DC109B" w:rsidP="00D30AC6">
      <w:pPr>
        <w:pStyle w:val="Liste"/>
        <w:rPr>
          <w:szCs w:val="24"/>
        </w:rPr>
        <w:sectPr w:rsidR="00DC109B" w:rsidSect="00D30AC6">
          <w:footerReference w:type="default" r:id="rId7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0A42A6" w:rsidRPr="00613684" w:rsidRDefault="000A42A6" w:rsidP="00613684">
      <w:pPr>
        <w:pStyle w:val="berschrift1"/>
      </w:pPr>
      <w:bookmarkStart w:id="2" w:name="_Toc161822989"/>
      <w:r w:rsidRPr="000A42A6">
        <w:lastRenderedPageBreak/>
        <w:t>Material</w:t>
      </w:r>
      <w:bookmarkEnd w:id="2"/>
      <w:r w:rsidR="00F0730E">
        <w:t xml:space="preserve"> 1</w:t>
      </w:r>
    </w:p>
    <w:p w:rsidR="000A42A6" w:rsidRPr="000A42A6" w:rsidRDefault="00F0730E" w:rsidP="000A42A6">
      <w:pPr>
        <w:pStyle w:val="Listenfortsetzung"/>
        <w:rPr>
          <w:b/>
          <w:szCs w:val="24"/>
        </w:rPr>
      </w:pPr>
      <w:r w:rsidRPr="00F0730E">
        <w:rPr>
          <w:rFonts w:eastAsiaTheme="minorHAnsi" w:cs="Times New Roman"/>
          <w:b/>
          <w:szCs w:val="20"/>
        </w:rPr>
        <w:t>Rede des Reichskanzlers Hermann Müller (S</w:t>
      </w:r>
      <w:r w:rsidR="00E75304">
        <w:rPr>
          <w:rFonts w:eastAsiaTheme="minorHAnsi" w:cs="Times New Roman"/>
          <w:b/>
          <w:szCs w:val="20"/>
        </w:rPr>
        <w:t>PD) am 6. 10. 1929 im Reichstag</w:t>
      </w:r>
      <w:r w:rsidR="00E75304">
        <w:rPr>
          <w:rFonts w:eastAsiaTheme="minorHAnsi" w:cs="Times New Roman"/>
          <w:b/>
          <w:szCs w:val="20"/>
        </w:rPr>
        <w:br/>
      </w:r>
      <w:r w:rsidRPr="00F0730E">
        <w:rPr>
          <w:rFonts w:eastAsiaTheme="minorHAnsi" w:cs="Times New Roman"/>
          <w:b/>
          <w:szCs w:val="20"/>
        </w:rPr>
        <w:t xml:space="preserve">anlässlich der Trauerfeier für Reichsaußenminister Gustav Stresemann (Auszüge) </w:t>
      </w:r>
      <w:r>
        <w:rPr>
          <w:rFonts w:eastAsiaTheme="minorHAnsi" w:cs="Times New Roman"/>
          <w:b/>
          <w:szCs w:val="20"/>
        </w:rPr>
        <w:t>[1]</w:t>
      </w:r>
    </w:p>
    <w:p w:rsidR="00F0730E" w:rsidRDefault="00F0730E" w:rsidP="002732E5"/>
    <w:p w:rsidR="002732E5" w:rsidRDefault="002732E5" w:rsidP="00A35B21">
      <w:pPr>
        <w:pStyle w:val="Listenfortsetzung"/>
      </w:pPr>
      <w:r>
        <w:t>Herr Reichspräsident! Werte Trauerversammlung!</w:t>
      </w:r>
    </w:p>
    <w:p w:rsidR="002732E5" w:rsidRDefault="002732E5" w:rsidP="00A35B21">
      <w:pPr>
        <w:pStyle w:val="Listenfortsetzung"/>
      </w:pPr>
      <w:r>
        <w:t>An der Bahre des deutschen Außenministers stehen nicht nur trauernd seine Gattin</w:t>
      </w:r>
    </w:p>
    <w:p w:rsidR="002732E5" w:rsidRDefault="002732E5" w:rsidP="00A35B21">
      <w:pPr>
        <w:pStyle w:val="Listenfortsetzung"/>
      </w:pPr>
      <w:r>
        <w:t>und seine Söhne, denen sich unsere innige Teilnahme zuwendet, steht nicht nur die</w:t>
      </w:r>
    </w:p>
    <w:p w:rsidR="002732E5" w:rsidRDefault="002732E5" w:rsidP="00A35B21">
      <w:pPr>
        <w:pStyle w:val="Listenfortsetzung"/>
      </w:pPr>
      <w:r>
        <w:t>Deutsche Reichsregierung, die ihren Außenminister, nicht nur der Deutsche Reichstag,</w:t>
      </w:r>
    </w:p>
    <w:p w:rsidR="002732E5" w:rsidRDefault="00A35B21" w:rsidP="00A35B21">
      <w:pPr>
        <w:pStyle w:val="Liste"/>
      </w:pPr>
      <w:r>
        <w:t>5</w:t>
      </w:r>
      <w:r>
        <w:tab/>
      </w:r>
      <w:r w:rsidR="002732E5">
        <w:t>der eines seiner hervorragendsten Mitglieder, nicht nur die Deutsche Volkspartei,</w:t>
      </w:r>
    </w:p>
    <w:p w:rsidR="002732E5" w:rsidRDefault="002732E5" w:rsidP="00A35B21">
      <w:pPr>
        <w:pStyle w:val="Listenfortsetzung"/>
      </w:pPr>
      <w:r>
        <w:t>die ihren Führer verloren hat, sondern im Geiste nimmt an dieser Abschiedsfeier</w:t>
      </w:r>
    </w:p>
    <w:p w:rsidR="002732E5" w:rsidRDefault="002732E5" w:rsidP="00A35B21">
      <w:pPr>
        <w:pStyle w:val="Listenfortsetzung"/>
      </w:pPr>
      <w:r>
        <w:t>das deutsche Volk teil, das einen seiner besten Söhne verloren hat, und die Welt</w:t>
      </w:r>
    </w:p>
    <w:p w:rsidR="002732E5" w:rsidRDefault="002732E5" w:rsidP="00A35B21">
      <w:pPr>
        <w:pStyle w:val="Listenfortsetzung"/>
      </w:pPr>
      <w:r>
        <w:t>draußen, die in ihm den großen Staatsmann verehrte und den Menschen guten Willens</w:t>
      </w:r>
    </w:p>
    <w:p w:rsidR="002732E5" w:rsidRDefault="002732E5" w:rsidP="00A35B21">
      <w:pPr>
        <w:pStyle w:val="Listenfortsetzung"/>
      </w:pPr>
      <w:r>
        <w:t>achtete. […] Unter allen Kundgebungen des Beileids ist […] keine so treffend wie</w:t>
      </w:r>
    </w:p>
    <w:p w:rsidR="002732E5" w:rsidRDefault="00A35B21" w:rsidP="00A35B21">
      <w:pPr>
        <w:pStyle w:val="Liste"/>
      </w:pPr>
      <w:r>
        <w:t>10</w:t>
      </w:r>
      <w:r>
        <w:tab/>
      </w:r>
      <w:r w:rsidR="002732E5">
        <w:t>die unseres verehrten Reichspräsidenten, in der es heißt, dass der Verstorbene bis</w:t>
      </w:r>
    </w:p>
    <w:p w:rsidR="002732E5" w:rsidRDefault="002732E5" w:rsidP="00A35B21">
      <w:pPr>
        <w:pStyle w:val="Listenfortsetzung"/>
      </w:pPr>
      <w:r>
        <w:t>zum letzten Augenblick treu für sein Vaterland gearbeitet hat. Seinem Lande und</w:t>
      </w:r>
    </w:p>
    <w:p w:rsidR="002732E5" w:rsidRDefault="002732E5" w:rsidP="00A35B21">
      <w:pPr>
        <w:pStyle w:val="Listenfortsetzung"/>
      </w:pPr>
      <w:r>
        <w:lastRenderedPageBreak/>
        <w:t>Volke galt sein Wirken. […] Gegenüber den vielen, oft maßlos ungerechten Anfeindungen</w:t>
      </w:r>
    </w:p>
    <w:p w:rsidR="002732E5" w:rsidRDefault="002732E5" w:rsidP="00A35B21">
      <w:pPr>
        <w:pStyle w:val="Listenfortsetzung"/>
      </w:pPr>
      <w:r>
        <w:t>ist es für mich als deutscher Reichskanzler in dieser Stunde eine Ehrenpflicht</w:t>
      </w:r>
    </w:p>
    <w:p w:rsidR="002732E5" w:rsidRDefault="002732E5" w:rsidP="00A35B21">
      <w:pPr>
        <w:pStyle w:val="Listenfortsetzung"/>
      </w:pPr>
      <w:r>
        <w:t>zu erklären, dass es keinen treueren Deutschen als Gustav Stresemann gab, keinen,</w:t>
      </w:r>
    </w:p>
    <w:p w:rsidR="002732E5" w:rsidRDefault="00A35B21" w:rsidP="00A35B21">
      <w:pPr>
        <w:pStyle w:val="Liste"/>
      </w:pPr>
      <w:r>
        <w:t>15</w:t>
      </w:r>
      <w:r>
        <w:tab/>
      </w:r>
      <w:r w:rsidR="002732E5">
        <w:t>der so wie er sein ganzes großes Können für das von ihm über alles geliebte Vaterland</w:t>
      </w:r>
    </w:p>
    <w:p w:rsidR="002732E5" w:rsidRDefault="002732E5" w:rsidP="00A35B21">
      <w:pPr>
        <w:pStyle w:val="Listenfortsetzung"/>
      </w:pPr>
      <w:r>
        <w:t>einsetzte. Es ist mir daher eine Freude gewesen, dass in diesen Tagen nach seinem</w:t>
      </w:r>
    </w:p>
    <w:p w:rsidR="002732E5" w:rsidRDefault="002732E5" w:rsidP="00A35B21">
      <w:pPr>
        <w:pStyle w:val="Listenfortsetzung"/>
      </w:pPr>
      <w:r>
        <w:t>Hinscheiden, auch in Zeitungen, die seine Politik bekämpften, Worte wie diese zu</w:t>
      </w:r>
    </w:p>
    <w:p w:rsidR="002732E5" w:rsidRDefault="002732E5" w:rsidP="00A35B21">
      <w:pPr>
        <w:pStyle w:val="Listenfortsetzung"/>
      </w:pPr>
      <w:r>
        <w:t xml:space="preserve">lesen waren: „Der Mann war ein glühender Deutscher. […] Keiner fand </w:t>
      </w:r>
      <w:proofErr w:type="spellStart"/>
      <w:r>
        <w:t>aufloderndere</w:t>
      </w:r>
      <w:proofErr w:type="spellEnd"/>
    </w:p>
    <w:p w:rsidR="002732E5" w:rsidRDefault="002732E5" w:rsidP="00A35B21">
      <w:pPr>
        <w:pStyle w:val="Listenfortsetzung"/>
      </w:pPr>
      <w:r>
        <w:t>Worte, wenn es den Namen Vaterland galt.“</w:t>
      </w:r>
    </w:p>
    <w:p w:rsidR="002732E5" w:rsidRDefault="00A35B21" w:rsidP="00A35B21">
      <w:pPr>
        <w:pStyle w:val="Liste"/>
      </w:pPr>
      <w:r>
        <w:t>20</w:t>
      </w:r>
      <w:r>
        <w:tab/>
      </w:r>
      <w:r w:rsidR="002732E5">
        <w:t xml:space="preserve">Ihn beseelte nach </w:t>
      </w:r>
      <w:proofErr w:type="gramStart"/>
      <w:r w:rsidR="002732E5">
        <w:t>dem Verluste</w:t>
      </w:r>
      <w:proofErr w:type="gramEnd"/>
      <w:r w:rsidR="002732E5">
        <w:t xml:space="preserve"> des Krieges nur der eine Wunsch, dem Wiederaufbau</w:t>
      </w:r>
    </w:p>
    <w:p w:rsidR="002732E5" w:rsidRDefault="002732E5" w:rsidP="00A35B21">
      <w:pPr>
        <w:pStyle w:val="Listenfortsetzung"/>
      </w:pPr>
      <w:r>
        <w:t>des Reiches und dem Wiederaufstieg des deutschen Volkes zu dienen. Seine</w:t>
      </w:r>
    </w:p>
    <w:p w:rsidR="002732E5" w:rsidRDefault="002732E5" w:rsidP="00A35B21">
      <w:pPr>
        <w:pStyle w:val="Listenfortsetzung"/>
      </w:pPr>
      <w:r>
        <w:t>Vaterlandsliebe war es, die ihn nach Jahren des Zögerns, die für ihn Jahre prüfender</w:t>
      </w:r>
    </w:p>
    <w:p w:rsidR="002732E5" w:rsidRDefault="002732E5" w:rsidP="00A35B21">
      <w:pPr>
        <w:pStyle w:val="Listenfortsetzung"/>
      </w:pPr>
      <w:r>
        <w:t>Zurückhaltung waren, dazu trieb, sich der Republik zur Verfügung zu stellen, um auf der</w:t>
      </w:r>
    </w:p>
    <w:p w:rsidR="002732E5" w:rsidRDefault="002732E5" w:rsidP="00A35B21">
      <w:pPr>
        <w:pStyle w:val="Listenfortsetzung"/>
      </w:pPr>
      <w:r>
        <w:t>neuen staatlichen Grundlage in einer trüben Gegenwart unserem Volke eine bessere</w:t>
      </w:r>
    </w:p>
    <w:p w:rsidR="00582E19" w:rsidRDefault="00A35B21" w:rsidP="00A35B21">
      <w:pPr>
        <w:pStyle w:val="Liste"/>
      </w:pPr>
      <w:r>
        <w:t>25</w:t>
      </w:r>
      <w:r>
        <w:tab/>
      </w:r>
      <w:r w:rsidR="002732E5">
        <w:t>Zukunft vorzubereiten. Gewiss, er dachte mit echt deutscher Sentimentalität gerne</w:t>
      </w:r>
    </w:p>
    <w:p w:rsidR="00582E19" w:rsidRDefault="002732E5" w:rsidP="00A35B21">
      <w:pPr>
        <w:pStyle w:val="Listenfortsetzung"/>
      </w:pPr>
      <w:r>
        <w:t>an das im Strudel des Weltkrieges versunkene Kaiserreich zurück […]. Als er aber mit</w:t>
      </w:r>
    </w:p>
    <w:p w:rsidR="00582E19" w:rsidRDefault="002732E5" w:rsidP="00A35B21">
      <w:pPr>
        <w:pStyle w:val="Listenfortsetzung"/>
      </w:pPr>
      <w:r>
        <w:t>seinem klaren politischen Sinn erkannt hatte, dass nach der Staatsumwälzung nur auf</w:t>
      </w:r>
    </w:p>
    <w:p w:rsidR="00582E19" w:rsidRDefault="002732E5" w:rsidP="00A35B21">
      <w:pPr>
        <w:pStyle w:val="Listenfortsetzung"/>
      </w:pPr>
      <w:r>
        <w:t>der Grundlage der Weimarer Verfassung praktische Arbeit für unser Volk geleistet</w:t>
      </w:r>
    </w:p>
    <w:p w:rsidR="00582E19" w:rsidRDefault="002732E5" w:rsidP="00A35B21">
      <w:pPr>
        <w:pStyle w:val="Listenfortsetzung"/>
      </w:pPr>
      <w:r>
        <w:lastRenderedPageBreak/>
        <w:t>werden konnte, hat er es als s</w:t>
      </w:r>
      <w:r w:rsidR="00582E19">
        <w:t>eine neue Lebensaufgabe betrach</w:t>
      </w:r>
      <w:r>
        <w:t>tet, entschlossen im</w:t>
      </w:r>
    </w:p>
    <w:p w:rsidR="00582E19" w:rsidRDefault="00A35B21" w:rsidP="00A35B21">
      <w:pPr>
        <w:pStyle w:val="Liste"/>
      </w:pPr>
      <w:r>
        <w:t>30</w:t>
      </w:r>
      <w:r>
        <w:tab/>
      </w:r>
      <w:r w:rsidR="002732E5">
        <w:t>neuen Staate positiv mitzuarbeiten. Das war für ihn ein Gebot echter Vaterlandsliebe,</w:t>
      </w:r>
    </w:p>
    <w:p w:rsidR="00582E19" w:rsidRDefault="002732E5" w:rsidP="00A35B21">
      <w:pPr>
        <w:pStyle w:val="Listenfortsetzung"/>
      </w:pPr>
      <w:r>
        <w:t>die sich nicht an wohlklingenden großen Worten berauscht, sondern die den Einzelnen</w:t>
      </w:r>
    </w:p>
    <w:p w:rsidR="00CC478F" w:rsidRDefault="002732E5" w:rsidP="00A35B21">
      <w:pPr>
        <w:pStyle w:val="Listenfortsetzung"/>
      </w:pPr>
      <w:r>
        <w:t>befähigen muss, in harter Tagesarbeit seine Wünsche in die Tat umzusetzen. Er</w:t>
      </w:r>
    </w:p>
    <w:p w:rsidR="00CC478F" w:rsidRDefault="002732E5" w:rsidP="00A35B21">
      <w:pPr>
        <w:pStyle w:val="Listenfortsetzung"/>
      </w:pPr>
      <w:r>
        <w:t>war von der klaren Erkenntnis durchdrungen, dass der wahre Patriotismus nicht wie</w:t>
      </w:r>
    </w:p>
    <w:p w:rsidR="00CC478F" w:rsidRDefault="002732E5" w:rsidP="00A35B21">
      <w:pPr>
        <w:pStyle w:val="Listenfortsetzung"/>
      </w:pPr>
      <w:r>
        <w:t>hypnotisiert den Blick immer auf die Zeit vor 1914 richten darf, sondern für sein Volk</w:t>
      </w:r>
    </w:p>
    <w:p w:rsidR="002732E5" w:rsidRDefault="00A35B21" w:rsidP="00A35B21">
      <w:pPr>
        <w:pStyle w:val="Liste"/>
      </w:pPr>
      <w:r>
        <w:t>35</w:t>
      </w:r>
      <w:r>
        <w:tab/>
      </w:r>
      <w:r w:rsidR="002732E5">
        <w:t>zu arbeiten hat, an dessen Zukunft er glaubt.</w:t>
      </w:r>
    </w:p>
    <w:p w:rsidR="00CC478F" w:rsidRDefault="002732E5" w:rsidP="00A35B21">
      <w:pPr>
        <w:pStyle w:val="Listenfortsetzung"/>
      </w:pPr>
      <w:r>
        <w:t>Von dem gleich ihm viel zu früh verstorbenen Reichspräsidenten Ebert zur Führung</w:t>
      </w:r>
    </w:p>
    <w:p w:rsidR="00CC478F" w:rsidRDefault="002732E5" w:rsidP="00A35B21">
      <w:pPr>
        <w:pStyle w:val="Listenfortsetzung"/>
      </w:pPr>
      <w:r>
        <w:t>berufen, hat Gustav Stresemann seit über sechs Jahren die Außenpolitik des Deutschen</w:t>
      </w:r>
    </w:p>
    <w:p w:rsidR="00CC478F" w:rsidRDefault="002732E5" w:rsidP="00A35B21">
      <w:pPr>
        <w:pStyle w:val="Listenfortsetzung"/>
      </w:pPr>
      <w:r>
        <w:t xml:space="preserve">Reiches geleitet. […] Es war die Zeit des </w:t>
      </w:r>
      <w:r w:rsidR="00CC478F">
        <w:t>Höhepunktes des Ruhrkampfes mit</w:t>
      </w:r>
    </w:p>
    <w:p w:rsidR="00CC478F" w:rsidRDefault="002732E5" w:rsidP="00A35B21">
      <w:pPr>
        <w:pStyle w:val="Listenfortsetzung"/>
      </w:pPr>
      <w:r>
        <w:t>seiner furchtbaren politischen Erschütterung Deutschlands, mit seiner schweren</w:t>
      </w:r>
    </w:p>
    <w:p w:rsidR="00CC478F" w:rsidRDefault="00A35B21" w:rsidP="00A35B21">
      <w:pPr>
        <w:pStyle w:val="Liste"/>
      </w:pPr>
      <w:r>
        <w:t>40</w:t>
      </w:r>
      <w:r>
        <w:tab/>
      </w:r>
      <w:r w:rsidR="002732E5">
        <w:t>seelischen Belastung des deutschen Volkes, die Zeit der schwersten Leiden des be</w:t>
      </w:r>
      <w:r w:rsidR="00CC478F">
        <w:t>setzten</w:t>
      </w:r>
    </w:p>
    <w:p w:rsidR="00CC478F" w:rsidRDefault="002732E5" w:rsidP="00A35B21">
      <w:pPr>
        <w:pStyle w:val="Listenfortsetzung"/>
      </w:pPr>
      <w:r>
        <w:t>Gebiets und der völligen Ohnmacht des unbesetzten Deutschland, die Zeit der</w:t>
      </w:r>
    </w:p>
    <w:p w:rsidR="002732E5" w:rsidRDefault="002732E5" w:rsidP="00A35B21">
      <w:pPr>
        <w:pStyle w:val="Listenfortsetzung"/>
      </w:pPr>
      <w:r>
        <w:t>wirtschaftlichen Nöte ungeheurer Art, hervorg</w:t>
      </w:r>
      <w:r w:rsidR="00CC478F">
        <w:t>erufen durch die Inflation […].</w:t>
      </w:r>
    </w:p>
    <w:p w:rsidR="00CC478F" w:rsidRDefault="002732E5" w:rsidP="00A35B21">
      <w:pPr>
        <w:pStyle w:val="Listenfortsetzung"/>
      </w:pPr>
      <w:r>
        <w:t>Und heute, sechs Jahre nach diesen Ereignissen, ein Reich, angesehen im Rate der</w:t>
      </w:r>
    </w:p>
    <w:p w:rsidR="00CC478F" w:rsidRDefault="002732E5" w:rsidP="00A35B21">
      <w:pPr>
        <w:pStyle w:val="Listenfortsetzung"/>
      </w:pPr>
      <w:r>
        <w:t>Völker, als Großmacht anerkannt, trotzdem ihm nicht die gleiche bewaffnete Macht</w:t>
      </w:r>
    </w:p>
    <w:p w:rsidR="00CC478F" w:rsidRDefault="00A35B21" w:rsidP="00A35B21">
      <w:pPr>
        <w:pStyle w:val="Liste"/>
      </w:pPr>
      <w:r>
        <w:t>45</w:t>
      </w:r>
      <w:r>
        <w:tab/>
      </w:r>
      <w:r w:rsidR="002732E5">
        <w:t>wie anderen Völkern zu Gebote steht. Das deutsche Volk, das am Ende des Welt</w:t>
      </w:r>
      <w:r w:rsidR="00CC478F">
        <w:t>krieges</w:t>
      </w:r>
    </w:p>
    <w:p w:rsidR="00CC478F" w:rsidRDefault="002732E5" w:rsidP="00A35B21">
      <w:pPr>
        <w:pStyle w:val="Listenfortsetzung"/>
      </w:pPr>
      <w:r>
        <w:lastRenderedPageBreak/>
        <w:t>von einer Mauer des Hasses eingeschlossen war und von der Gemeinschaft der</w:t>
      </w:r>
    </w:p>
    <w:p w:rsidR="00CC478F" w:rsidRDefault="002732E5" w:rsidP="00A35B21">
      <w:pPr>
        <w:pStyle w:val="Listenfortsetzung"/>
      </w:pPr>
      <w:r>
        <w:t>übrigen Kulturvölker ausgeschlossen werden sollte</w:t>
      </w:r>
      <w:r w:rsidR="00CC478F">
        <w:t>, ist heute gleichberechtigt im</w:t>
      </w:r>
    </w:p>
    <w:p w:rsidR="002732E5" w:rsidRDefault="00CC478F" w:rsidP="00A35B21">
      <w:pPr>
        <w:pStyle w:val="Listenfortsetzung"/>
      </w:pPr>
      <w:r>
        <w:t>Kreise der Nationen.</w:t>
      </w:r>
    </w:p>
    <w:p w:rsidR="00CE2A59" w:rsidRDefault="002732E5" w:rsidP="00A35B21">
      <w:pPr>
        <w:pStyle w:val="Listenfortsetzung"/>
      </w:pPr>
      <w:r>
        <w:t>Niemand von uns leugnet die großen Nöte unseres Volkes. Niemand bestreitet, dass</w:t>
      </w:r>
    </w:p>
    <w:p w:rsidR="00CE2A59" w:rsidRDefault="00A35B21" w:rsidP="00A35B21">
      <w:pPr>
        <w:pStyle w:val="Liste"/>
      </w:pPr>
      <w:r>
        <w:t>50</w:t>
      </w:r>
      <w:r>
        <w:tab/>
      </w:r>
      <w:r w:rsidR="002732E5">
        <w:t>wir durch den verlorenen Krieg schwere Wunden davongetragen haben, die heute</w:t>
      </w:r>
    </w:p>
    <w:p w:rsidR="00CE2A59" w:rsidRDefault="002732E5" w:rsidP="00A35B21">
      <w:pPr>
        <w:pStyle w:val="Listenfortsetzung"/>
      </w:pPr>
      <w:r>
        <w:t>noch tief schmerzen. Aber nur ein Narr oder ein</w:t>
      </w:r>
      <w:r w:rsidR="00CE2A59">
        <w:t xml:space="preserve"> Böswilliger kann leugnen, dass</w:t>
      </w:r>
    </w:p>
    <w:p w:rsidR="002732E5" w:rsidRDefault="002732E5" w:rsidP="00A35B21">
      <w:pPr>
        <w:pStyle w:val="Listenfortsetzung"/>
      </w:pPr>
      <w:r>
        <w:t>Deutschland in diesen sechs Jahren ein gutes Stück vorwärtsgekommen ist.</w:t>
      </w:r>
    </w:p>
    <w:p w:rsidR="00CE2A59" w:rsidRDefault="002732E5" w:rsidP="00A35B21">
      <w:pPr>
        <w:pStyle w:val="Listenfortsetzung"/>
      </w:pPr>
      <w:r>
        <w:t>An diesem Aufstieg hat Gustav Stresemann einen entscheidenden Anteil. Seine Poli</w:t>
      </w:r>
      <w:r w:rsidR="00CE2A59">
        <w:t>tik</w:t>
      </w:r>
    </w:p>
    <w:p w:rsidR="00CE2A59" w:rsidRDefault="002732E5" w:rsidP="00A35B21">
      <w:pPr>
        <w:pStyle w:val="Listenfortsetzung"/>
      </w:pPr>
      <w:r>
        <w:t>war klar und einfach. Äußere Machtmittel stand</w:t>
      </w:r>
      <w:r w:rsidR="00CE2A59">
        <w:t>en dem Deutschen Reich nicht zu</w:t>
      </w:r>
    </w:p>
    <w:p w:rsidR="00CE2A59" w:rsidRDefault="00A35B21" w:rsidP="00A35B21">
      <w:pPr>
        <w:pStyle w:val="Liste"/>
      </w:pPr>
      <w:r>
        <w:t>55</w:t>
      </w:r>
      <w:r>
        <w:tab/>
      </w:r>
      <w:r w:rsidR="002732E5">
        <w:t>Gebote. Aber der Blick Stresemanns war weit g</w:t>
      </w:r>
      <w:r w:rsidR="00CE2A59">
        <w:t>enug, um zu erkennen, dass über</w:t>
      </w:r>
      <w:r w:rsidR="002732E5">
        <w:t>haupt</w:t>
      </w:r>
    </w:p>
    <w:p w:rsidR="00CE2A59" w:rsidRDefault="002732E5" w:rsidP="00A35B21">
      <w:pPr>
        <w:pStyle w:val="Listenfortsetzung"/>
      </w:pPr>
      <w:r>
        <w:t xml:space="preserve">mit Mitteln der Macht und Gewalt der Wiederaufbau Deutschlands </w:t>
      </w:r>
      <w:proofErr w:type="spellStart"/>
      <w:r>
        <w:t>ebensowenig</w:t>
      </w:r>
      <w:proofErr w:type="spellEnd"/>
    </w:p>
    <w:p w:rsidR="00CE2A59" w:rsidRDefault="002732E5" w:rsidP="00A35B21">
      <w:pPr>
        <w:pStyle w:val="Listenfortsetzung"/>
      </w:pPr>
      <w:r>
        <w:t>wie der Wiederaufbau des übrigen Europa gefördert werden konnte. Nur durch</w:t>
      </w:r>
    </w:p>
    <w:p w:rsidR="002732E5" w:rsidRDefault="002732E5" w:rsidP="00A35B21">
      <w:pPr>
        <w:pStyle w:val="Listenfortsetzung"/>
      </w:pPr>
      <w:r>
        <w:t>eine Politik der Verständigung, des Friedens war der Ausgleich mit unseren früheren</w:t>
      </w:r>
    </w:p>
    <w:p w:rsidR="00CE2A59" w:rsidRDefault="002732E5" w:rsidP="00A35B21">
      <w:pPr>
        <w:pStyle w:val="Listenfortsetzung"/>
      </w:pPr>
      <w:r>
        <w:t>Gegnern herbeizuführen. In dieser Erkenntnis führte Stresemann die Konferenz von</w:t>
      </w:r>
    </w:p>
    <w:p w:rsidR="00CE2A59" w:rsidRDefault="00A35B21" w:rsidP="00A35B21">
      <w:pPr>
        <w:pStyle w:val="Liste"/>
      </w:pPr>
      <w:r>
        <w:t>60</w:t>
      </w:r>
      <w:r>
        <w:tab/>
      </w:r>
      <w:r w:rsidR="002732E5">
        <w:t>Locarno herbei. Durch den politischen Tageskampf hat Locarno wohl in manchen</w:t>
      </w:r>
    </w:p>
    <w:p w:rsidR="00CE2A59" w:rsidRDefault="002732E5" w:rsidP="00A35B21">
      <w:pPr>
        <w:pStyle w:val="Listenfortsetzung"/>
      </w:pPr>
      <w:r>
        <w:t>Augen von seinem alten Glanz verloren. Aber doch st</w:t>
      </w:r>
      <w:r w:rsidR="00CE2A59">
        <w:t>eht fest, dass es Stresemann in</w:t>
      </w:r>
    </w:p>
    <w:p w:rsidR="00CE2A59" w:rsidRDefault="002732E5" w:rsidP="00A35B21">
      <w:pPr>
        <w:pStyle w:val="Listenfortsetzung"/>
      </w:pPr>
      <w:r>
        <w:t xml:space="preserve">Locarno gelang, das Hindernis einer wirklichen </w:t>
      </w:r>
      <w:r w:rsidR="00CE2A59">
        <w:t>Befriedigung und einer gesunden</w:t>
      </w:r>
    </w:p>
    <w:p w:rsidR="002732E5" w:rsidRDefault="002732E5" w:rsidP="00A35B21">
      <w:pPr>
        <w:pStyle w:val="Listenfortsetzung"/>
      </w:pPr>
      <w:r>
        <w:lastRenderedPageBreak/>
        <w:t>Weiterentwicklung Europas aus dem Wege zu räumen. […]</w:t>
      </w:r>
    </w:p>
    <w:p w:rsidR="00CE2A59" w:rsidRDefault="002732E5" w:rsidP="00A35B21">
      <w:pPr>
        <w:pStyle w:val="Listenfortsetzung"/>
      </w:pPr>
      <w:r>
        <w:t>Gustav Stresemann fürchtete nicht die Unpopularität. Er gehörte zu den wirklichen</w:t>
      </w:r>
    </w:p>
    <w:p w:rsidR="00CE2A59" w:rsidRDefault="00A35B21" w:rsidP="00A35B21">
      <w:pPr>
        <w:pStyle w:val="Liste"/>
      </w:pPr>
      <w:r>
        <w:t>65</w:t>
      </w:r>
      <w:r>
        <w:tab/>
      </w:r>
      <w:r w:rsidR="002732E5">
        <w:t>Führernaturen, nach denen so oft gerufen wird, denen die Parteien aber, wenn sie</w:t>
      </w:r>
    </w:p>
    <w:p w:rsidR="002732E5" w:rsidRDefault="002732E5" w:rsidP="00A35B21">
      <w:pPr>
        <w:pStyle w:val="Listenfortsetzung"/>
      </w:pPr>
      <w:r>
        <w:t>wirklich führen wollen, oft nur mit Widerstreben folgen […].</w:t>
      </w:r>
    </w:p>
    <w:p w:rsidR="00CE2A59" w:rsidRDefault="002732E5" w:rsidP="00A35B21">
      <w:pPr>
        <w:pStyle w:val="Listenfortsetzung"/>
      </w:pPr>
      <w:r>
        <w:t>So steht die Persönlichkeit Gustav Stresemann vor uns. Wir nehmen Abschied von</w:t>
      </w:r>
    </w:p>
    <w:p w:rsidR="002732E5" w:rsidRDefault="002732E5" w:rsidP="00A35B21">
      <w:pPr>
        <w:pStyle w:val="Listenfortsetzung"/>
      </w:pPr>
      <w:r>
        <w:t>ihm in der Gewissheit, dass sein Gedächtnis in alle Zukunft fortleben wird. […]</w:t>
      </w:r>
    </w:p>
    <w:p w:rsidR="002732E5" w:rsidRDefault="002732E5" w:rsidP="002732E5"/>
    <w:p w:rsidR="002732E5" w:rsidRDefault="002732E5" w:rsidP="002732E5">
      <w:pPr>
        <w:pStyle w:val="berschrift4"/>
      </w:pPr>
      <w:r>
        <w:t>Fundort:</w:t>
      </w:r>
    </w:p>
    <w:p w:rsidR="00F0730E" w:rsidRDefault="002732E5" w:rsidP="002732E5">
      <w:r>
        <w:t>Verhandlungen des Reichstags, Berlin 1930, Bd. 426, S. 3251-3253. https://www.reichstagsprotokolle.de/Blatt2_w4_bsb00000110_00143.html (07.09.2023)</w:t>
      </w:r>
    </w:p>
    <w:p w:rsidR="00F0730E" w:rsidRDefault="00F0730E" w:rsidP="002732E5"/>
    <w:p w:rsidR="00F0730E" w:rsidRDefault="002732E5" w:rsidP="002732E5">
      <w:pPr>
        <w:pStyle w:val="Liste"/>
      </w:pPr>
      <w:r>
        <w:t>[1]</w:t>
      </w:r>
      <w:r>
        <w:tab/>
      </w:r>
      <w:r w:rsidRPr="002732E5">
        <w:t>Die Rede wurde im Radio übertragen und fand Erw</w:t>
      </w:r>
      <w:r>
        <w:t>ähnung in der deutschen Presse.</w:t>
      </w:r>
    </w:p>
    <w:p w:rsidR="00AE54A5" w:rsidRDefault="000A42A6">
      <w:pPr>
        <w:spacing w:after="0" w:line="240" w:lineRule="auto"/>
        <w:sectPr w:rsidR="00AE54A5" w:rsidSect="00ED77E4">
          <w:pgSz w:w="16838" w:h="11906" w:orient="landscape"/>
          <w:pgMar w:top="1417" w:right="1417" w:bottom="1417" w:left="1134" w:header="708" w:footer="708" w:gutter="0"/>
          <w:cols w:space="708"/>
          <w:docGrid w:linePitch="360"/>
        </w:sectPr>
      </w:pPr>
      <w:r w:rsidRPr="000A42A6">
        <w:br w:type="page"/>
      </w:r>
    </w:p>
    <w:p w:rsidR="000A42A6" w:rsidRDefault="00AE54A5" w:rsidP="00AE54A5">
      <w:pPr>
        <w:pStyle w:val="berschrift1"/>
      </w:pPr>
      <w:r>
        <w:lastRenderedPageBreak/>
        <w:t>Material 2</w:t>
      </w:r>
    </w:p>
    <w:p w:rsidR="00164788" w:rsidRDefault="00164788" w:rsidP="002732E5">
      <w:pPr>
        <w:rPr>
          <w:rFonts w:eastAsia="Calibri" w:cs="Arial"/>
        </w:rPr>
      </w:pPr>
    </w:p>
    <w:p w:rsidR="00AE54A5" w:rsidRPr="00AE54A5" w:rsidRDefault="00AE54A5" w:rsidP="00AE54A5">
      <w:pPr>
        <w:pStyle w:val="berschrift4"/>
      </w:pPr>
      <w:r w:rsidRPr="00AE54A5">
        <w:t xml:space="preserve">Stresemann-Ehrenmal in Mainz (1931-1938) </w:t>
      </w:r>
    </w:p>
    <w:p w:rsidR="00164788" w:rsidRDefault="00AE54A5" w:rsidP="00AE54A5">
      <w:pPr>
        <w:rPr>
          <w:rFonts w:eastAsia="Calibri" w:cs="Arial"/>
        </w:rPr>
      </w:pPr>
      <w:r w:rsidRPr="00AE54A5">
        <w:rPr>
          <w:rFonts w:eastAsia="Calibri" w:cs="Arial"/>
        </w:rPr>
        <w:t>In Zusammenhang mit dem Abzug der fra</w:t>
      </w:r>
      <w:r w:rsidR="005D60C8">
        <w:rPr>
          <w:rFonts w:eastAsia="Calibri" w:cs="Arial"/>
        </w:rPr>
        <w:t>nzösischen Besatzungstruppen am</w:t>
      </w:r>
      <w:r w:rsidR="005D60C8">
        <w:rPr>
          <w:rFonts w:eastAsia="Calibri" w:cs="Arial"/>
        </w:rPr>
        <w:br/>
      </w:r>
      <w:r w:rsidRPr="00AE54A5">
        <w:rPr>
          <w:rFonts w:eastAsia="Calibri" w:cs="Arial"/>
        </w:rPr>
        <w:t>30. Juni 1930 entstand in Mainz eine Initiative</w:t>
      </w:r>
      <w:r w:rsidR="005D60C8">
        <w:rPr>
          <w:rFonts w:eastAsia="Calibri" w:cs="Arial"/>
        </w:rPr>
        <w:t xml:space="preserve"> zur Errichtung eines Ehrenmals</w:t>
      </w:r>
      <w:r w:rsidR="005D60C8">
        <w:rPr>
          <w:rFonts w:eastAsia="Calibri" w:cs="Arial"/>
        </w:rPr>
        <w:br/>
      </w:r>
      <w:r w:rsidRPr="00AE54A5">
        <w:rPr>
          <w:rFonts w:eastAsia="Calibri" w:cs="Arial"/>
        </w:rPr>
        <w:t>für den ehemaligen Reichsaußenminister Gus</w:t>
      </w:r>
      <w:r w:rsidR="005D60C8">
        <w:rPr>
          <w:rFonts w:eastAsia="Calibri" w:cs="Arial"/>
        </w:rPr>
        <w:t>tav Stresemann. Im Innern stand</w:t>
      </w:r>
      <w:r w:rsidR="005D60C8">
        <w:rPr>
          <w:rFonts w:eastAsia="Calibri" w:cs="Arial"/>
        </w:rPr>
        <w:br/>
      </w:r>
      <w:r w:rsidRPr="00AE54A5">
        <w:rPr>
          <w:rFonts w:eastAsia="Calibri" w:cs="Arial"/>
        </w:rPr>
        <w:t>eine Stresemann-Büste. Die Einweihung erfolgte 1931 im Beisein des Reichsaußenministers Curtius. In den Jahren zwischen 1936 und 1938 erfolg</w:t>
      </w:r>
      <w:r w:rsidR="005D60C8">
        <w:rPr>
          <w:rFonts w:eastAsia="Calibri" w:cs="Arial"/>
        </w:rPr>
        <w:t>te</w:t>
      </w:r>
      <w:r w:rsidR="005D60C8">
        <w:rPr>
          <w:rFonts w:eastAsia="Calibri" w:cs="Arial"/>
        </w:rPr>
        <w:br/>
      </w:r>
      <w:r w:rsidRPr="00AE54A5">
        <w:rPr>
          <w:rFonts w:eastAsia="Calibri" w:cs="Arial"/>
        </w:rPr>
        <w:t>der komplette Abriss der Gedenkstätte.</w:t>
      </w:r>
    </w:p>
    <w:p w:rsidR="00164788" w:rsidRDefault="00164788" w:rsidP="002732E5">
      <w:pPr>
        <w:rPr>
          <w:rFonts w:eastAsia="Calibri" w:cs="Arial"/>
        </w:rPr>
      </w:pPr>
    </w:p>
    <w:p w:rsidR="00AE54A5" w:rsidRDefault="00AE54A5" w:rsidP="002732E5">
      <w:pPr>
        <w:rPr>
          <w:rFonts w:eastAsia="Calibri" w:cs="Arial"/>
        </w:rPr>
      </w:pPr>
      <w:r>
        <w:rPr>
          <w:bCs/>
          <w:noProof/>
          <w:lang w:eastAsia="de-DE"/>
        </w:rPr>
        <w:drawing>
          <wp:inline distT="0" distB="0" distL="0" distR="0" wp14:anchorId="3B33F5D2" wp14:editId="536A3D9F">
            <wp:extent cx="5836738" cy="3265714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8647" cy="3361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4A5" w:rsidRDefault="00AE54A5" w:rsidP="000A5670"/>
    <w:p w:rsidR="00AE54A5" w:rsidRPr="00AE54A5" w:rsidRDefault="00AE54A5" w:rsidP="00AE54A5">
      <w:pPr>
        <w:pStyle w:val="berschrift4"/>
      </w:pPr>
      <w:r w:rsidRPr="00AE54A5">
        <w:t>Fundort:</w:t>
      </w:r>
    </w:p>
    <w:p w:rsidR="00AE54A5" w:rsidRPr="00AE54A5" w:rsidRDefault="00AE54A5" w:rsidP="00AE54A5">
      <w:pPr>
        <w:rPr>
          <w:rFonts w:eastAsia="Calibri" w:cs="Arial"/>
        </w:rPr>
      </w:pPr>
      <w:r w:rsidRPr="00AE54A5">
        <w:rPr>
          <w:rFonts w:eastAsia="Calibri" w:cs="Arial"/>
        </w:rPr>
        <w:t xml:space="preserve">https://de.wikipedia.org/wiki/Stresemann-Gedenkstätte#/media/Datei:Gustav_Stresemann_Denkmal_Mainz_1931.jpg </w:t>
      </w:r>
    </w:p>
    <w:p w:rsidR="00164788" w:rsidRDefault="00AE54A5" w:rsidP="002732E5">
      <w:pPr>
        <w:rPr>
          <w:rFonts w:eastAsia="Calibri" w:cs="Arial"/>
        </w:rPr>
      </w:pPr>
      <w:r w:rsidRPr="00AE54A5">
        <w:rPr>
          <w:rFonts w:eastAsia="Calibri" w:cs="Arial"/>
        </w:rPr>
        <w:t>(letzter Zugriff: 15.02.2024).</w:t>
      </w:r>
    </w:p>
    <w:p w:rsidR="00AE54A5" w:rsidRDefault="00AE54A5" w:rsidP="00D25AE8"/>
    <w:p w:rsidR="00164788" w:rsidRDefault="00D25AE8" w:rsidP="00D25AE8">
      <w:pPr>
        <w:pStyle w:val="berschrift1"/>
      </w:pPr>
      <w:r>
        <w:lastRenderedPageBreak/>
        <w:t>Material 3</w:t>
      </w:r>
    </w:p>
    <w:p w:rsidR="00AE54A5" w:rsidRDefault="00AE54A5" w:rsidP="00D25AE8"/>
    <w:p w:rsidR="00AE54A5" w:rsidRDefault="00D25AE8" w:rsidP="00D25AE8">
      <w:pPr>
        <w:pStyle w:val="berschrift4"/>
      </w:pPr>
      <w:r w:rsidRPr="00D25AE8">
        <w:t xml:space="preserve">Gedenktafel von 2018 am Stresemannplatz in Recklinghausen </w:t>
      </w:r>
      <w:r>
        <w:t>[2]</w:t>
      </w:r>
    </w:p>
    <w:p w:rsidR="00AE54A5" w:rsidRDefault="00AE54A5" w:rsidP="002732E5">
      <w:pPr>
        <w:rPr>
          <w:rFonts w:eastAsia="Calibri" w:cs="Arial"/>
        </w:rPr>
      </w:pPr>
    </w:p>
    <w:p w:rsidR="00AE54A5" w:rsidRDefault="00D25AE8" w:rsidP="002732E5">
      <w:pPr>
        <w:rPr>
          <w:rFonts w:eastAsia="Calibri" w:cs="Arial"/>
        </w:rPr>
      </w:pPr>
      <w:r>
        <w:rPr>
          <w:rFonts w:ascii="Helvetica Neue" w:hAnsi="Helvetica Neue" w:cs="Helvetica Neue"/>
          <w:noProof/>
          <w:sz w:val="26"/>
          <w:szCs w:val="26"/>
          <w:lang w:eastAsia="de-DE"/>
        </w:rPr>
        <w:drawing>
          <wp:inline distT="0" distB="0" distL="0" distR="0" wp14:anchorId="7C7DDC32" wp14:editId="037575C2">
            <wp:extent cx="4862285" cy="3883551"/>
            <wp:effectExtent l="0" t="0" r="0" b="317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2000"/>
                              </a14:imgEffect>
                              <a14:imgEffect>
                                <a14:brightnessContrast bright="73000" contrast="-2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331" cy="4007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AE8" w:rsidRDefault="00D25AE8" w:rsidP="002732E5">
      <w:pPr>
        <w:rPr>
          <w:rFonts w:eastAsia="Calibri" w:cs="Arial"/>
        </w:rPr>
      </w:pPr>
    </w:p>
    <w:p w:rsidR="00D25AE8" w:rsidRPr="00D25AE8" w:rsidRDefault="00D25AE8" w:rsidP="00D25AE8">
      <w:pPr>
        <w:pStyle w:val="berschrift4"/>
      </w:pPr>
      <w:r w:rsidRPr="00D25AE8">
        <w:t>Fundort:</w:t>
      </w:r>
    </w:p>
    <w:p w:rsidR="00D25AE8" w:rsidRDefault="00D25AE8" w:rsidP="00D25AE8">
      <w:pPr>
        <w:rPr>
          <w:rFonts w:eastAsia="Calibri" w:cs="Arial"/>
        </w:rPr>
      </w:pPr>
      <w:r w:rsidRPr="00D25AE8">
        <w:rPr>
          <w:rFonts w:eastAsia="Calibri" w:cs="Arial"/>
        </w:rPr>
        <w:t>https://www.recklinghausen.de/Inhalte/Startseite/_details.a</w:t>
      </w:r>
      <w:r>
        <w:rPr>
          <w:rFonts w:eastAsia="Calibri" w:cs="Arial"/>
        </w:rPr>
        <w:t xml:space="preserve">sp?form=detail&amp;db=513&amp;id=22475 </w:t>
      </w:r>
      <w:r w:rsidRPr="00D25AE8">
        <w:rPr>
          <w:rFonts w:eastAsia="Calibri" w:cs="Arial"/>
        </w:rPr>
        <w:t>(letzter Zugriff: 09.09.2023)</w:t>
      </w:r>
    </w:p>
    <w:p w:rsidR="00D25AE8" w:rsidRDefault="00D25AE8" w:rsidP="002732E5">
      <w:pPr>
        <w:rPr>
          <w:rFonts w:eastAsia="Calibri" w:cs="Arial"/>
        </w:rPr>
      </w:pPr>
    </w:p>
    <w:p w:rsidR="00AE54A5" w:rsidRDefault="00D25AE8" w:rsidP="00D25AE8">
      <w:pPr>
        <w:pStyle w:val="Liste"/>
      </w:pPr>
      <w:r>
        <w:t>[2]</w:t>
      </w:r>
      <w:r>
        <w:tab/>
      </w:r>
      <w:r w:rsidRPr="00D25AE8">
        <w:t xml:space="preserve">Zweisprachige Inschrift zur Erinnerung an die Verleihung des Friedensnobelpreises an Gustav Stresemann und Aristide Briand, den französischen Außenminister und Verhandlungspartner Stresemanns. </w:t>
      </w:r>
      <w:r>
        <w:br/>
      </w:r>
      <w:r w:rsidRPr="00D25AE8">
        <w:t>Der Volkstrauertag erinnert an die Opfer von Krieg und Gewaltherrschaft.</w:t>
      </w:r>
    </w:p>
    <w:p w:rsidR="00AE54A5" w:rsidRDefault="00AE54A5">
      <w:pPr>
        <w:spacing w:after="0" w:line="240" w:lineRule="auto"/>
        <w:rPr>
          <w:rFonts w:eastAsia="Calibri" w:cs="Arial"/>
        </w:rPr>
      </w:pPr>
      <w:r>
        <w:rPr>
          <w:rFonts w:eastAsia="Calibri" w:cs="Arial"/>
        </w:rPr>
        <w:br w:type="page"/>
      </w:r>
    </w:p>
    <w:p w:rsidR="000A42A6" w:rsidRPr="000A42A6" w:rsidRDefault="000A42A6" w:rsidP="00502D39">
      <w:pPr>
        <w:pStyle w:val="berschrift1"/>
      </w:pPr>
      <w:bookmarkStart w:id="3" w:name="_Toc161822990"/>
      <w:r w:rsidRPr="000A42A6">
        <w:lastRenderedPageBreak/>
        <w:t>Gesamtergebnis</w:t>
      </w:r>
      <w:bookmarkEnd w:id="3"/>
    </w:p>
    <w:p w:rsidR="000A42A6" w:rsidRPr="000A42A6" w:rsidRDefault="000A42A6" w:rsidP="000A42A6">
      <w:pPr>
        <w:rPr>
          <w:szCs w:val="24"/>
        </w:rPr>
      </w:pPr>
    </w:p>
    <w:tbl>
      <w:tblPr>
        <w:tblStyle w:val="Tabellenraster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1674"/>
        <w:gridCol w:w="1783"/>
        <w:gridCol w:w="1784"/>
      </w:tblGrid>
      <w:tr w:rsidR="000A42A6" w:rsidRPr="000A42A6" w:rsidTr="000A5670">
        <w:tc>
          <w:tcPr>
            <w:tcW w:w="167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Aufgabe</w:t>
            </w:r>
          </w:p>
        </w:tc>
        <w:tc>
          <w:tcPr>
            <w:tcW w:w="1783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Mögliche</w:t>
            </w:r>
            <w:r w:rsidRPr="000A42A6">
              <w:rPr>
                <w:b/>
                <w:szCs w:val="24"/>
              </w:rPr>
              <w:br/>
              <w:t>Prozente</w:t>
            </w:r>
          </w:p>
        </w:tc>
        <w:tc>
          <w:tcPr>
            <w:tcW w:w="178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Erreichte</w:t>
            </w:r>
            <w:r w:rsidRPr="000A42A6">
              <w:rPr>
                <w:b/>
                <w:szCs w:val="24"/>
              </w:rPr>
              <w:br/>
              <w:t>Prozente</w:t>
            </w:r>
          </w:p>
        </w:tc>
      </w:tr>
      <w:tr w:rsidR="000A42A6" w:rsidRPr="000A42A6" w:rsidTr="000A5670">
        <w:tc>
          <w:tcPr>
            <w:tcW w:w="167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1</w:t>
            </w:r>
          </w:p>
        </w:tc>
        <w:tc>
          <w:tcPr>
            <w:tcW w:w="1783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25 %</w:t>
            </w:r>
          </w:p>
        </w:tc>
        <w:tc>
          <w:tcPr>
            <w:tcW w:w="178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</w:p>
        </w:tc>
      </w:tr>
      <w:tr w:rsidR="000A42A6" w:rsidRPr="000A42A6" w:rsidTr="000A5670">
        <w:tc>
          <w:tcPr>
            <w:tcW w:w="167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2</w:t>
            </w:r>
          </w:p>
        </w:tc>
        <w:tc>
          <w:tcPr>
            <w:tcW w:w="1783" w:type="dxa"/>
            <w:vAlign w:val="center"/>
          </w:tcPr>
          <w:p w:rsidR="000A42A6" w:rsidRPr="000A42A6" w:rsidRDefault="00F0730E" w:rsidP="00B52852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25</w:t>
            </w:r>
            <w:r w:rsidR="000A42A6" w:rsidRPr="000A42A6">
              <w:rPr>
                <w:b/>
                <w:szCs w:val="24"/>
              </w:rPr>
              <w:t xml:space="preserve"> %</w:t>
            </w:r>
          </w:p>
        </w:tc>
        <w:tc>
          <w:tcPr>
            <w:tcW w:w="178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</w:p>
        </w:tc>
      </w:tr>
      <w:tr w:rsidR="000A42A6" w:rsidRPr="000A42A6" w:rsidTr="000A5670">
        <w:tc>
          <w:tcPr>
            <w:tcW w:w="167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3</w:t>
            </w:r>
          </w:p>
        </w:tc>
        <w:tc>
          <w:tcPr>
            <w:tcW w:w="1783" w:type="dxa"/>
            <w:vAlign w:val="center"/>
          </w:tcPr>
          <w:p w:rsidR="000A42A6" w:rsidRPr="000A42A6" w:rsidRDefault="000A42A6" w:rsidP="00F0730E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2</w:t>
            </w:r>
            <w:r w:rsidR="00F0730E">
              <w:rPr>
                <w:b/>
                <w:szCs w:val="24"/>
              </w:rPr>
              <w:t>5</w:t>
            </w:r>
            <w:r w:rsidRPr="000A42A6">
              <w:rPr>
                <w:b/>
                <w:szCs w:val="24"/>
              </w:rPr>
              <w:t xml:space="preserve"> %</w:t>
            </w:r>
          </w:p>
        </w:tc>
        <w:tc>
          <w:tcPr>
            <w:tcW w:w="178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</w:p>
        </w:tc>
      </w:tr>
      <w:tr w:rsidR="000A42A6" w:rsidRPr="000A42A6" w:rsidTr="000A5670">
        <w:tc>
          <w:tcPr>
            <w:tcW w:w="167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4</w:t>
            </w:r>
          </w:p>
        </w:tc>
        <w:tc>
          <w:tcPr>
            <w:tcW w:w="1783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  <w:r w:rsidRPr="000A42A6">
              <w:rPr>
                <w:b/>
                <w:szCs w:val="24"/>
              </w:rPr>
              <w:t>25 %</w:t>
            </w:r>
          </w:p>
        </w:tc>
        <w:tc>
          <w:tcPr>
            <w:tcW w:w="1784" w:type="dxa"/>
            <w:vAlign w:val="center"/>
          </w:tcPr>
          <w:p w:rsidR="000A42A6" w:rsidRPr="000A42A6" w:rsidRDefault="000A42A6" w:rsidP="00B52852">
            <w:pPr>
              <w:jc w:val="center"/>
              <w:rPr>
                <w:b/>
                <w:szCs w:val="24"/>
              </w:rPr>
            </w:pPr>
          </w:p>
        </w:tc>
      </w:tr>
    </w:tbl>
    <w:p w:rsidR="000A42A6" w:rsidRPr="000A42A6" w:rsidRDefault="000A42A6" w:rsidP="000A42A6">
      <w:pPr>
        <w:pStyle w:val="Liste"/>
        <w:rPr>
          <w:szCs w:val="24"/>
        </w:rPr>
      </w:pPr>
    </w:p>
    <w:sectPr w:rsidR="000A42A6" w:rsidRPr="000A42A6" w:rsidSect="00D25AE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C6514" w:rsidRDefault="00BC6514" w:rsidP="00EF04EC">
      <w:pPr>
        <w:spacing w:after="0" w:line="240" w:lineRule="auto"/>
      </w:pPr>
      <w:r>
        <w:separator/>
      </w:r>
    </w:p>
  </w:endnote>
  <w:endnote w:type="continuationSeparator" w:id="0">
    <w:p w:rsidR="00BC6514" w:rsidRDefault="00BC6514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EF04EC" w:rsidRDefault="00EF04EC">
        <w:pPr>
          <w:pStyle w:val="Fuzeile"/>
          <w:jc w:val="right"/>
        </w:pPr>
        <w:r>
          <w:t xml:space="preserve">Abitur - </w:t>
        </w:r>
        <w:proofErr w:type="spellStart"/>
        <w:r w:rsidR="000A42A6" w:rsidRPr="000A42A6">
          <w:t>eA</w:t>
        </w:r>
        <w:proofErr w:type="spellEnd"/>
        <w:r w:rsidR="00A3619A">
          <w:t xml:space="preserve"> II -</w:t>
        </w:r>
        <w:r w:rsidR="000A42A6" w:rsidRPr="000A42A6">
          <w:t xml:space="preserve"> Aufg</w:t>
        </w:r>
        <w:r w:rsidR="00C25B4A">
          <w:t>abe</w:t>
        </w:r>
        <w:r w:rsidR="000A42A6" w:rsidRPr="000A42A6">
          <w:t xml:space="preserve"> </w:t>
        </w:r>
        <w:r w:rsidR="00C25B4A">
          <w:t>II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Pr="000A42A6">
              <w:t xml:space="preserve"> </w:t>
            </w:r>
            <w:r>
              <w:t xml:space="preserve">- Seite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Cs w:val="24"/>
              </w:rPr>
              <w:fldChar w:fldCharType="separate"/>
            </w:r>
            <w:r w:rsidR="00B22AA3">
              <w:rPr>
                <w:b/>
                <w:bCs/>
                <w:noProof/>
              </w:rPr>
              <w:t>9</w:t>
            </w:r>
            <w:r>
              <w:rPr>
                <w:b/>
                <w:bCs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Cs w:val="24"/>
              </w:rPr>
              <w:fldChar w:fldCharType="separate"/>
            </w:r>
            <w:r w:rsidR="00B22AA3">
              <w:rPr>
                <w:b/>
                <w:bCs/>
                <w:noProof/>
              </w:rPr>
              <w:t>9</w:t>
            </w:r>
            <w:r>
              <w:rPr>
                <w:b/>
                <w:bCs/>
                <w:szCs w:val="24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C6514" w:rsidRDefault="00BC6514" w:rsidP="00EF04EC">
      <w:pPr>
        <w:spacing w:after="0" w:line="240" w:lineRule="auto"/>
      </w:pPr>
      <w:r>
        <w:separator/>
      </w:r>
    </w:p>
  </w:footnote>
  <w:footnote w:type="continuationSeparator" w:id="0">
    <w:p w:rsidR="00BC6514" w:rsidRDefault="00BC6514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13A19"/>
    <w:rsid w:val="0002527B"/>
    <w:rsid w:val="000260AE"/>
    <w:rsid w:val="00036F44"/>
    <w:rsid w:val="000A42A6"/>
    <w:rsid w:val="000A4C32"/>
    <w:rsid w:val="000A5670"/>
    <w:rsid w:val="000E2E45"/>
    <w:rsid w:val="00117F89"/>
    <w:rsid w:val="00164788"/>
    <w:rsid w:val="001B7F48"/>
    <w:rsid w:val="00213B76"/>
    <w:rsid w:val="00243DC3"/>
    <w:rsid w:val="00257089"/>
    <w:rsid w:val="002732E5"/>
    <w:rsid w:val="00296825"/>
    <w:rsid w:val="00327594"/>
    <w:rsid w:val="003374B8"/>
    <w:rsid w:val="00361213"/>
    <w:rsid w:val="003B450E"/>
    <w:rsid w:val="003F7614"/>
    <w:rsid w:val="00490E41"/>
    <w:rsid w:val="004A2CFB"/>
    <w:rsid w:val="004B3DC5"/>
    <w:rsid w:val="004B595C"/>
    <w:rsid w:val="00502D39"/>
    <w:rsid w:val="00524ECC"/>
    <w:rsid w:val="005351CD"/>
    <w:rsid w:val="005757F5"/>
    <w:rsid w:val="00582E19"/>
    <w:rsid w:val="005D60C8"/>
    <w:rsid w:val="005E020A"/>
    <w:rsid w:val="005F3C17"/>
    <w:rsid w:val="00613684"/>
    <w:rsid w:val="006875A7"/>
    <w:rsid w:val="006B40D0"/>
    <w:rsid w:val="006C2C59"/>
    <w:rsid w:val="007C794A"/>
    <w:rsid w:val="007F64DE"/>
    <w:rsid w:val="00827FA7"/>
    <w:rsid w:val="00833E92"/>
    <w:rsid w:val="008D14E4"/>
    <w:rsid w:val="008F32B4"/>
    <w:rsid w:val="008F63FB"/>
    <w:rsid w:val="009176D4"/>
    <w:rsid w:val="00932959"/>
    <w:rsid w:val="009A389E"/>
    <w:rsid w:val="009E5CE2"/>
    <w:rsid w:val="009E6FA1"/>
    <w:rsid w:val="009F4567"/>
    <w:rsid w:val="009F7DF3"/>
    <w:rsid w:val="00A0791F"/>
    <w:rsid w:val="00A235D4"/>
    <w:rsid w:val="00A27E56"/>
    <w:rsid w:val="00A35B21"/>
    <w:rsid w:val="00A3619A"/>
    <w:rsid w:val="00A57D50"/>
    <w:rsid w:val="00A644CD"/>
    <w:rsid w:val="00A660C3"/>
    <w:rsid w:val="00A664DD"/>
    <w:rsid w:val="00A828FB"/>
    <w:rsid w:val="00AA35BD"/>
    <w:rsid w:val="00AA5E87"/>
    <w:rsid w:val="00AE54A5"/>
    <w:rsid w:val="00B17B36"/>
    <w:rsid w:val="00B22AA3"/>
    <w:rsid w:val="00B42B92"/>
    <w:rsid w:val="00BA0894"/>
    <w:rsid w:val="00BC2B0B"/>
    <w:rsid w:val="00BC6514"/>
    <w:rsid w:val="00BF5D39"/>
    <w:rsid w:val="00C11AFC"/>
    <w:rsid w:val="00C25B4A"/>
    <w:rsid w:val="00C30ED2"/>
    <w:rsid w:val="00C370A1"/>
    <w:rsid w:val="00C80CA3"/>
    <w:rsid w:val="00C84CBF"/>
    <w:rsid w:val="00CC478F"/>
    <w:rsid w:val="00CE2A59"/>
    <w:rsid w:val="00CE6518"/>
    <w:rsid w:val="00D25AE8"/>
    <w:rsid w:val="00D30AC6"/>
    <w:rsid w:val="00D36975"/>
    <w:rsid w:val="00D60AC9"/>
    <w:rsid w:val="00DC109B"/>
    <w:rsid w:val="00DC2474"/>
    <w:rsid w:val="00DF50C5"/>
    <w:rsid w:val="00E24CFD"/>
    <w:rsid w:val="00E453A9"/>
    <w:rsid w:val="00E67B7D"/>
    <w:rsid w:val="00E75304"/>
    <w:rsid w:val="00EC2173"/>
    <w:rsid w:val="00ED5C58"/>
    <w:rsid w:val="00ED77E4"/>
    <w:rsid w:val="00EF04EC"/>
    <w:rsid w:val="00F0730E"/>
    <w:rsid w:val="00F478E1"/>
    <w:rsid w:val="00F6257B"/>
    <w:rsid w:val="00F82CA0"/>
    <w:rsid w:val="00FD5FE0"/>
    <w:rsid w:val="00FF6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70C160D7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27FA7"/>
    <w:pPr>
      <w:spacing w:after="120" w:line="360" w:lineRule="auto"/>
    </w:pPr>
    <w:rPr>
      <w:rFonts w:ascii="Arial" w:hAnsi="Arial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351CD"/>
    <w:pPr>
      <w:keepNext/>
      <w:pBdr>
        <w:top w:val="single" w:sz="18" w:space="10" w:color="C00000"/>
        <w:left w:val="single" w:sz="18" w:space="10" w:color="C00000"/>
        <w:bottom w:val="single" w:sz="18" w:space="0" w:color="C00000"/>
        <w:right w:val="single" w:sz="18" w:space="0" w:color="C00000"/>
      </w:pBdr>
      <w:tabs>
        <w:tab w:val="left" w:pos="680"/>
      </w:tabs>
      <w:spacing w:before="480" w:after="240"/>
      <w:ind w:left="1304" w:hanging="1304"/>
      <w:outlineLvl w:val="0"/>
    </w:pPr>
    <w:rPr>
      <w:rFonts w:eastAsia="Calibri"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351CD"/>
    <w:pPr>
      <w:keepNext/>
      <w:pBdr>
        <w:top w:val="single" w:sz="18" w:space="8" w:color="C00000"/>
        <w:left w:val="single" w:sz="18" w:space="8" w:color="C00000"/>
        <w:bottom w:val="single" w:sz="18" w:space="4" w:color="C00000"/>
        <w:right w:val="single" w:sz="18" w:space="4" w:color="C00000"/>
      </w:pBdr>
      <w:tabs>
        <w:tab w:val="left" w:pos="851"/>
      </w:tabs>
      <w:spacing w:before="360"/>
      <w:ind w:left="851" w:hanging="851"/>
      <w:outlineLvl w:val="1"/>
    </w:pPr>
    <w:rPr>
      <w:rFonts w:eastAsia="Calibri" w:cs="Arial"/>
      <w:b/>
      <w:bCs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613684"/>
    <w:pPr>
      <w:keepNext/>
      <w:pBdr>
        <w:top w:val="single" w:sz="12" w:space="1" w:color="FF0000"/>
        <w:left w:val="single" w:sz="12" w:space="4" w:color="FF0000"/>
        <w:bottom w:val="single" w:sz="12" w:space="1" w:color="FF0000"/>
        <w:right w:val="single" w:sz="12" w:space="4" w:color="FF0000"/>
      </w:pBdr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F5D39"/>
    <w:pPr>
      <w:keepNext/>
      <w:tabs>
        <w:tab w:val="left" w:pos="1418"/>
      </w:tabs>
      <w:spacing w:before="240" w:after="80"/>
      <w:ind w:left="1418" w:hanging="1418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351CD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351CD"/>
    <w:rPr>
      <w:rFonts w:ascii="Arial" w:eastAsia="Calibri" w:hAnsi="Arial" w:cs="Arial"/>
      <w:b/>
      <w:bCs/>
      <w:iCs/>
      <w:sz w:val="28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613684"/>
    <w:rPr>
      <w:rFonts w:ascii="Arial" w:eastAsia="Calibri" w:hAnsi="Arial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F5D39"/>
    <w:rPr>
      <w:rFonts w:ascii="Arial" w:eastAsia="Calibri" w:hAnsi="Arial" w:cs="Arial"/>
      <w:b/>
      <w:bCs/>
      <w:sz w:val="2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BF5D39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72833C-9785-4790-9E06-9FDCFD9770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1052</Words>
  <Characters>6630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7667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6</cp:revision>
  <cp:lastPrinted>2024-03-28T17:19:00Z</cp:lastPrinted>
  <dcterms:created xsi:type="dcterms:W3CDTF">2024-03-28T15:05:00Z</dcterms:created>
  <dcterms:modified xsi:type="dcterms:W3CDTF">2024-08-09T12:40:00Z</dcterms:modified>
</cp:coreProperties>
</file>