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3671"/>
        <w:gridCol w:w="2126"/>
        <w:gridCol w:w="3229"/>
      </w:tblGrid>
      <w:tr w:rsidR="009F7DF3" w:rsidRPr="000A493D" w:rsidTr="00C63BC1">
        <w:tc>
          <w:tcPr>
            <w:tcW w:w="3671" w:type="dxa"/>
            <w:vAlign w:val="center"/>
          </w:tcPr>
          <w:p w:rsidR="009F7DF3" w:rsidRPr="000A493D" w:rsidRDefault="005F3C17" w:rsidP="00257089">
            <w:pPr>
              <w:jc w:val="center"/>
              <w:rPr>
                <w:b/>
                <w:szCs w:val="24"/>
              </w:rPr>
            </w:pPr>
            <w:r w:rsidRPr="000A493D">
              <w:rPr>
                <w:b/>
                <w:szCs w:val="24"/>
              </w:rPr>
              <w:t>Zentralabitur</w:t>
            </w:r>
            <w:r w:rsidR="009F7DF3" w:rsidRPr="000A493D">
              <w:rPr>
                <w:b/>
                <w:szCs w:val="24"/>
              </w:rPr>
              <w:t xml:space="preserve"> 2024</w:t>
            </w:r>
          </w:p>
        </w:tc>
        <w:tc>
          <w:tcPr>
            <w:tcW w:w="2126" w:type="dxa"/>
            <w:vAlign w:val="center"/>
          </w:tcPr>
          <w:p w:rsidR="009F7DF3" w:rsidRPr="000A493D" w:rsidRDefault="00034550" w:rsidP="00257089">
            <w:pPr>
              <w:jc w:val="center"/>
              <w:rPr>
                <w:b/>
                <w:szCs w:val="24"/>
              </w:rPr>
            </w:pPr>
            <w:r w:rsidRPr="000A493D">
              <w:rPr>
                <w:b/>
                <w:color w:val="000000" w:themeColor="text1"/>
                <w:szCs w:val="24"/>
              </w:rPr>
              <w:t>Englisch</w:t>
            </w:r>
          </w:p>
        </w:tc>
        <w:tc>
          <w:tcPr>
            <w:tcW w:w="3229" w:type="dxa"/>
            <w:vAlign w:val="center"/>
          </w:tcPr>
          <w:p w:rsidR="009F7DF3" w:rsidRPr="000A493D" w:rsidRDefault="005F3C17" w:rsidP="00257089">
            <w:pPr>
              <w:jc w:val="center"/>
              <w:rPr>
                <w:b/>
                <w:szCs w:val="24"/>
              </w:rPr>
            </w:pPr>
            <w:r w:rsidRPr="000A493D">
              <w:rPr>
                <w:b/>
                <w:szCs w:val="24"/>
              </w:rPr>
              <w:t>Material für Prüflinge</w:t>
            </w:r>
          </w:p>
        </w:tc>
      </w:tr>
      <w:tr w:rsidR="009F7DF3" w:rsidRPr="000A493D" w:rsidTr="00C63BC1">
        <w:tc>
          <w:tcPr>
            <w:tcW w:w="3671" w:type="dxa"/>
            <w:vAlign w:val="center"/>
          </w:tcPr>
          <w:p w:rsidR="009F7DF3" w:rsidRPr="000A493D" w:rsidRDefault="001768FB" w:rsidP="003B27B9">
            <w:pPr>
              <w:jc w:val="center"/>
              <w:rPr>
                <w:b/>
                <w:szCs w:val="24"/>
              </w:rPr>
            </w:pPr>
            <w:r w:rsidRPr="000A493D">
              <w:rPr>
                <w:b/>
                <w:color w:val="000000" w:themeColor="text1"/>
                <w:szCs w:val="24"/>
              </w:rPr>
              <w:t>Prüfungsteil 2:</w:t>
            </w:r>
            <w:r w:rsidR="00E22699">
              <w:rPr>
                <w:b/>
                <w:color w:val="000000" w:themeColor="text1"/>
                <w:szCs w:val="24"/>
              </w:rPr>
              <w:br/>
              <w:t>Textaufgabe</w:t>
            </w:r>
            <w:r w:rsidRPr="000A493D">
              <w:rPr>
                <w:b/>
                <w:color w:val="000000" w:themeColor="text1"/>
                <w:szCs w:val="24"/>
              </w:rPr>
              <w:t xml:space="preserve"> </w:t>
            </w:r>
            <w:r w:rsidR="00E22699">
              <w:rPr>
                <w:rFonts w:cs="Arial"/>
                <w:b/>
                <w:color w:val="000000" w:themeColor="text1"/>
                <w:szCs w:val="24"/>
              </w:rPr>
              <w:t>‒</w:t>
            </w:r>
            <w:r w:rsidR="00E22699">
              <w:rPr>
                <w:b/>
                <w:color w:val="000000" w:themeColor="text1"/>
                <w:szCs w:val="24"/>
              </w:rPr>
              <w:t xml:space="preserve"> </w:t>
            </w:r>
            <w:r w:rsidRPr="000A493D">
              <w:rPr>
                <w:b/>
                <w:color w:val="000000" w:themeColor="text1"/>
                <w:szCs w:val="24"/>
              </w:rPr>
              <w:t>Aufgabe 2</w:t>
            </w:r>
          </w:p>
        </w:tc>
        <w:tc>
          <w:tcPr>
            <w:tcW w:w="2126" w:type="dxa"/>
            <w:vAlign w:val="center"/>
          </w:tcPr>
          <w:p w:rsidR="009F7DF3" w:rsidRPr="000A493D" w:rsidRDefault="00034550" w:rsidP="00257089">
            <w:pPr>
              <w:jc w:val="center"/>
              <w:rPr>
                <w:b/>
                <w:szCs w:val="24"/>
              </w:rPr>
            </w:pPr>
            <w:proofErr w:type="spellStart"/>
            <w:r w:rsidRPr="000A493D">
              <w:rPr>
                <w:b/>
                <w:color w:val="000000" w:themeColor="text1"/>
                <w:szCs w:val="24"/>
              </w:rPr>
              <w:t>gA</w:t>
            </w:r>
            <w:proofErr w:type="spellEnd"/>
          </w:p>
        </w:tc>
        <w:tc>
          <w:tcPr>
            <w:tcW w:w="3229" w:type="dxa"/>
            <w:vAlign w:val="center"/>
          </w:tcPr>
          <w:p w:rsidR="009F7DF3" w:rsidRPr="000A493D" w:rsidRDefault="005F3C17" w:rsidP="00034550">
            <w:pPr>
              <w:jc w:val="center"/>
              <w:rPr>
                <w:b/>
                <w:szCs w:val="24"/>
              </w:rPr>
            </w:pPr>
            <w:r w:rsidRPr="000A493D">
              <w:rPr>
                <w:b/>
                <w:szCs w:val="24"/>
              </w:rPr>
              <w:t>Prüfungsz</w:t>
            </w:r>
            <w:r w:rsidRPr="000A493D">
              <w:rPr>
                <w:b/>
                <w:color w:val="000000" w:themeColor="text1"/>
                <w:szCs w:val="24"/>
              </w:rPr>
              <w:t>eit:</w:t>
            </w:r>
            <w:r w:rsidR="00E22699">
              <w:rPr>
                <w:b/>
                <w:color w:val="000000" w:themeColor="text1"/>
                <w:szCs w:val="24"/>
              </w:rPr>
              <w:br/>
            </w:r>
            <w:r w:rsidR="00034550" w:rsidRPr="000A493D">
              <w:rPr>
                <w:b/>
                <w:color w:val="000000" w:themeColor="text1"/>
                <w:szCs w:val="24"/>
              </w:rPr>
              <w:t>195</w:t>
            </w:r>
            <w:r w:rsidRPr="000A493D">
              <w:rPr>
                <w:b/>
                <w:color w:val="000000" w:themeColor="text1"/>
                <w:szCs w:val="24"/>
              </w:rPr>
              <w:t xml:space="preserve"> m</w:t>
            </w:r>
            <w:r w:rsidRPr="000A493D">
              <w:rPr>
                <w:b/>
                <w:szCs w:val="24"/>
              </w:rPr>
              <w:t>in</w:t>
            </w:r>
          </w:p>
        </w:tc>
      </w:tr>
    </w:tbl>
    <w:p w:rsidR="00052DB7" w:rsidRPr="000A493D" w:rsidRDefault="00052DB7">
      <w:pPr>
        <w:rPr>
          <w:szCs w:val="24"/>
        </w:rPr>
      </w:pPr>
    </w:p>
    <w:p w:rsidR="00257089" w:rsidRDefault="00257089">
      <w:pPr>
        <w:rPr>
          <w:szCs w:val="24"/>
        </w:rPr>
      </w:pPr>
      <w:r w:rsidRPr="000A493D">
        <w:rPr>
          <w:b/>
          <w:szCs w:val="24"/>
        </w:rPr>
        <w:t>Name:</w:t>
      </w:r>
      <w:r w:rsidRPr="000A493D">
        <w:rPr>
          <w:szCs w:val="24"/>
        </w:rPr>
        <w:t xml:space="preserve"> </w:t>
      </w:r>
      <w:r w:rsidR="00D61783">
        <w:t>_</w:t>
      </w:r>
      <w:r w:rsidR="00D61783">
        <w:rPr>
          <w:highlight w:val="yellow"/>
        </w:rPr>
        <w:t>%</w:t>
      </w:r>
      <w:r w:rsidR="00D61783">
        <w:t>_</w:t>
      </w:r>
      <w:bookmarkStart w:id="0" w:name="_GoBack"/>
      <w:bookmarkEnd w:id="0"/>
    </w:p>
    <w:p w:rsidR="00E22699" w:rsidRDefault="00E22699">
      <w:pPr>
        <w:rPr>
          <w:szCs w:val="24"/>
        </w:rPr>
      </w:pPr>
    </w:p>
    <w:p w:rsidR="00E22699" w:rsidRDefault="00E22699">
      <w:pPr>
        <w:rPr>
          <w:szCs w:val="24"/>
        </w:rPr>
      </w:pPr>
      <w:r w:rsidRPr="00E22699">
        <w:rPr>
          <w:b/>
          <w:szCs w:val="24"/>
        </w:rPr>
        <w:t>Klasse:</w:t>
      </w:r>
      <w:r>
        <w:rPr>
          <w:szCs w:val="24"/>
        </w:rPr>
        <w:t xml:space="preserve"> </w:t>
      </w:r>
      <w:r w:rsidR="00951BF9">
        <w:t>_</w:t>
      </w:r>
      <w:r w:rsidR="00951BF9" w:rsidRPr="00951EB2">
        <w:rPr>
          <w:highlight w:val="yellow"/>
        </w:rPr>
        <w:t>%</w:t>
      </w:r>
      <w:r w:rsidR="00951BF9">
        <w:t>_</w:t>
      </w:r>
    </w:p>
    <w:p w:rsidR="00912991" w:rsidRDefault="00912991">
      <w:pPr>
        <w:rPr>
          <w:szCs w:val="24"/>
        </w:rPr>
      </w:pPr>
    </w:p>
    <w:p w:rsidR="00912991" w:rsidRPr="00912991" w:rsidRDefault="00912991" w:rsidP="00912991">
      <w:pPr>
        <w:pStyle w:val="berschrift3"/>
      </w:pPr>
      <w:bookmarkStart w:id="1" w:name="_Toc163484976"/>
      <w:r w:rsidRPr="00912991">
        <w:t>Hilfsmittel</w:t>
      </w:r>
      <w:bookmarkEnd w:id="1"/>
    </w:p>
    <w:p w:rsidR="00912991" w:rsidRPr="000A493D" w:rsidRDefault="00912991" w:rsidP="00912991">
      <w:pPr>
        <w:rPr>
          <w:szCs w:val="24"/>
        </w:rPr>
      </w:pPr>
      <w:r w:rsidRPr="00912991">
        <w:rPr>
          <w:szCs w:val="24"/>
        </w:rPr>
        <w:t>Ein- und zweisprachiges Wörterbuch der Zielsprache</w:t>
      </w:r>
    </w:p>
    <w:p w:rsidR="00E70266" w:rsidRDefault="00E70266">
      <w:pPr>
        <w:spacing w:after="0" w:line="240" w:lineRule="auto"/>
        <w:rPr>
          <w:szCs w:val="24"/>
        </w:rPr>
      </w:pPr>
      <w:r>
        <w:rPr>
          <w:szCs w:val="24"/>
        </w:rPr>
        <w:br w:type="page"/>
      </w:r>
    </w:p>
    <w:p w:rsidR="003B450E" w:rsidRPr="00C24622" w:rsidRDefault="00036F44" w:rsidP="00F71870">
      <w:pPr>
        <w:pStyle w:val="berschrift1"/>
        <w:rPr>
          <w:lang w:val="en-GB"/>
        </w:rPr>
      </w:pPr>
      <w:bookmarkStart w:id="2" w:name="_Toc156828247"/>
      <w:bookmarkStart w:id="3" w:name="_Toc163484977"/>
      <w:proofErr w:type="spellStart"/>
      <w:r w:rsidRPr="000A493D">
        <w:rPr>
          <w:lang w:val="en-GB"/>
        </w:rPr>
        <w:lastRenderedPageBreak/>
        <w:t>Aufgaben</w:t>
      </w:r>
      <w:bookmarkEnd w:id="2"/>
      <w:r w:rsidR="00034550" w:rsidRPr="000A493D">
        <w:rPr>
          <w:lang w:val="en-GB"/>
        </w:rPr>
        <w:t>stellung</w:t>
      </w:r>
      <w:bookmarkEnd w:id="3"/>
      <w:proofErr w:type="spellEnd"/>
    </w:p>
    <w:p w:rsidR="00D60AC9" w:rsidRPr="000A493D" w:rsidRDefault="00034550" w:rsidP="00C24622">
      <w:pPr>
        <w:pStyle w:val="Liste"/>
        <w:rPr>
          <w:lang w:val="en-GB"/>
        </w:rPr>
      </w:pPr>
      <w:bookmarkStart w:id="4" w:name="_Toc156828248"/>
      <w:bookmarkStart w:id="5" w:name="_Toc163484978"/>
      <w:r w:rsidRPr="000A493D">
        <w:rPr>
          <w:lang w:val="en-GB"/>
        </w:rPr>
        <w:t>1</w:t>
      </w:r>
      <w:r w:rsidR="00C24622">
        <w:rPr>
          <w:lang w:val="en-GB"/>
        </w:rPr>
        <w:t>.</w:t>
      </w:r>
      <w:r w:rsidR="00C24622">
        <w:rPr>
          <w:lang w:val="en-GB"/>
        </w:rPr>
        <w:tab/>
      </w:r>
      <w:bookmarkEnd w:id="4"/>
      <w:bookmarkEnd w:id="5"/>
      <w:r w:rsidR="003B27B9" w:rsidRPr="000A493D">
        <w:rPr>
          <w:lang w:val="en-GB"/>
        </w:rPr>
        <w:t xml:space="preserve">Outline the </w:t>
      </w:r>
      <w:proofErr w:type="gramStart"/>
      <w:r w:rsidR="003B27B9" w:rsidRPr="000A493D">
        <w:rPr>
          <w:lang w:val="en-GB"/>
        </w:rPr>
        <w:t>author’s</w:t>
      </w:r>
      <w:proofErr w:type="gramEnd"/>
      <w:r w:rsidR="003B27B9" w:rsidRPr="000A493D">
        <w:rPr>
          <w:lang w:val="en-GB"/>
        </w:rPr>
        <w:t xml:space="preserve"> changing views on life a</w:t>
      </w:r>
      <w:r w:rsidR="0083387A">
        <w:rPr>
          <w:lang w:val="en-GB"/>
        </w:rPr>
        <w:t>s a second-generation immigrant</w:t>
      </w:r>
      <w:r w:rsidR="0083387A">
        <w:rPr>
          <w:lang w:val="en-GB"/>
        </w:rPr>
        <w:br/>
      </w:r>
      <w:r w:rsidR="003B27B9" w:rsidRPr="000A493D">
        <w:rPr>
          <w:lang w:val="en-GB"/>
        </w:rPr>
        <w:t>in Britain.</w:t>
      </w:r>
      <w:r w:rsidR="00C24622">
        <w:rPr>
          <w:lang w:val="en-GB"/>
        </w:rPr>
        <w:t xml:space="preserve"> </w:t>
      </w:r>
      <w:r w:rsidR="00C24622" w:rsidRPr="00C24622">
        <w:rPr>
          <w:b/>
          <w:lang w:val="en-GB"/>
        </w:rPr>
        <w:t>(30 %</w:t>
      </w:r>
      <w:proofErr w:type="gramStart"/>
      <w:r w:rsidR="00C24622" w:rsidRPr="00C24622">
        <w:rPr>
          <w:b/>
          <w:lang w:val="en-GB"/>
        </w:rPr>
        <w:t>)</w:t>
      </w:r>
      <w:proofErr w:type="gramEnd"/>
      <w:r w:rsidR="00951BF9">
        <w:rPr>
          <w:b/>
          <w:lang w:val="en-GB"/>
        </w:rPr>
        <w:br/>
      </w:r>
      <w:r w:rsidR="00951BF9" w:rsidRPr="00D61783">
        <w:rPr>
          <w:lang w:val="en-GB"/>
        </w:rPr>
        <w:t>_</w:t>
      </w:r>
      <w:r w:rsidR="00951BF9" w:rsidRPr="00D61783">
        <w:rPr>
          <w:highlight w:val="yellow"/>
          <w:lang w:val="en-GB"/>
        </w:rPr>
        <w:t>%</w:t>
      </w:r>
      <w:r w:rsidR="00951BF9" w:rsidRPr="00D61783">
        <w:rPr>
          <w:lang w:val="en-GB"/>
        </w:rPr>
        <w:t>_</w:t>
      </w:r>
    </w:p>
    <w:p w:rsidR="00034550" w:rsidRPr="000A493D" w:rsidRDefault="00034550" w:rsidP="00036F44">
      <w:pPr>
        <w:rPr>
          <w:szCs w:val="24"/>
          <w:lang w:val="en-GB"/>
        </w:rPr>
      </w:pPr>
    </w:p>
    <w:p w:rsidR="00034550" w:rsidRDefault="00034550" w:rsidP="004213D4">
      <w:pPr>
        <w:pStyle w:val="Liste"/>
        <w:rPr>
          <w:lang w:val="en-GB"/>
        </w:rPr>
      </w:pPr>
      <w:bookmarkStart w:id="6" w:name="_Toc163484979"/>
      <w:r w:rsidRPr="000A493D">
        <w:rPr>
          <w:lang w:val="en-GB"/>
        </w:rPr>
        <w:t>2</w:t>
      </w:r>
      <w:r w:rsidR="004213D4">
        <w:rPr>
          <w:lang w:val="en-GB"/>
        </w:rPr>
        <w:t>.</w:t>
      </w:r>
      <w:r w:rsidR="004213D4">
        <w:rPr>
          <w:lang w:val="en-GB"/>
        </w:rPr>
        <w:tab/>
      </w:r>
      <w:bookmarkEnd w:id="6"/>
      <w:r w:rsidR="003B27B9" w:rsidRPr="000A493D">
        <w:rPr>
          <w:lang w:val="en-GB"/>
        </w:rPr>
        <w:t>Analyse how the author presents her sense of belonging. Focus on the use of language and its effect on the reader.</w:t>
      </w:r>
      <w:r w:rsidR="004213D4">
        <w:rPr>
          <w:lang w:val="en-GB"/>
        </w:rPr>
        <w:t xml:space="preserve"> </w:t>
      </w:r>
      <w:r w:rsidR="004213D4" w:rsidRPr="004213D4">
        <w:rPr>
          <w:b/>
          <w:lang w:val="en-GB"/>
        </w:rPr>
        <w:t>(30 %</w:t>
      </w:r>
      <w:proofErr w:type="gramStart"/>
      <w:r w:rsidR="004213D4" w:rsidRPr="004213D4">
        <w:rPr>
          <w:b/>
          <w:lang w:val="en-GB"/>
        </w:rPr>
        <w:t>)</w:t>
      </w:r>
      <w:proofErr w:type="gramEnd"/>
      <w:r w:rsidR="00951BF9">
        <w:rPr>
          <w:b/>
          <w:lang w:val="en-GB"/>
        </w:rPr>
        <w:br/>
      </w:r>
      <w:r w:rsidR="00951BF9" w:rsidRPr="00D61783">
        <w:rPr>
          <w:lang w:val="en-GB"/>
        </w:rPr>
        <w:t>_</w:t>
      </w:r>
      <w:r w:rsidR="00951BF9" w:rsidRPr="00D61783">
        <w:rPr>
          <w:highlight w:val="yellow"/>
          <w:lang w:val="en-GB"/>
        </w:rPr>
        <w:t>%</w:t>
      </w:r>
      <w:r w:rsidR="00951BF9" w:rsidRPr="00D61783">
        <w:rPr>
          <w:lang w:val="en-GB"/>
        </w:rPr>
        <w:t>_</w:t>
      </w:r>
    </w:p>
    <w:p w:rsidR="00F71870" w:rsidRPr="000A493D" w:rsidRDefault="00F71870" w:rsidP="00036F44">
      <w:pPr>
        <w:rPr>
          <w:szCs w:val="24"/>
          <w:lang w:val="en-GB"/>
        </w:rPr>
      </w:pPr>
    </w:p>
    <w:p w:rsidR="00F71870" w:rsidRDefault="00034550" w:rsidP="004213D4">
      <w:pPr>
        <w:pStyle w:val="Liste"/>
        <w:rPr>
          <w:lang w:val="en-GB"/>
        </w:rPr>
      </w:pPr>
      <w:bookmarkStart w:id="7" w:name="_Toc163484980"/>
      <w:r w:rsidRPr="000A493D">
        <w:rPr>
          <w:lang w:val="en-GB"/>
        </w:rPr>
        <w:t>3</w:t>
      </w:r>
      <w:bookmarkEnd w:id="7"/>
      <w:r w:rsidR="004213D4">
        <w:rPr>
          <w:lang w:val="en-GB"/>
        </w:rPr>
        <w:t>.</w:t>
      </w:r>
      <w:r w:rsidR="004213D4">
        <w:rPr>
          <w:lang w:val="en-GB"/>
        </w:rPr>
        <w:tab/>
      </w:r>
      <w:r w:rsidRPr="00F71870">
        <w:rPr>
          <w:lang w:val="en-GB"/>
        </w:rPr>
        <w:t xml:space="preserve">Choose </w:t>
      </w:r>
      <w:r w:rsidRPr="004213D4">
        <w:rPr>
          <w:b/>
          <w:u w:val="single"/>
          <w:lang w:val="en-GB"/>
        </w:rPr>
        <w:t>one</w:t>
      </w:r>
      <w:r w:rsidRPr="00F71870">
        <w:rPr>
          <w:lang w:val="en-GB"/>
        </w:rPr>
        <w:t xml:space="preserve"> of the following tasks:</w:t>
      </w:r>
      <w:r w:rsidR="004213D4">
        <w:rPr>
          <w:lang w:val="en-GB"/>
        </w:rPr>
        <w:t xml:space="preserve"> </w:t>
      </w:r>
      <w:r w:rsidR="004213D4" w:rsidRPr="004213D4">
        <w:rPr>
          <w:b/>
          <w:lang w:val="en-GB"/>
        </w:rPr>
        <w:t>(40 %)</w:t>
      </w:r>
    </w:p>
    <w:p w:rsidR="00F71870" w:rsidRPr="00F71870" w:rsidRDefault="00F71870" w:rsidP="00036F44">
      <w:pPr>
        <w:rPr>
          <w:szCs w:val="24"/>
          <w:lang w:val="en-GB"/>
        </w:rPr>
      </w:pPr>
    </w:p>
    <w:p w:rsidR="003B27B9" w:rsidRPr="000A493D" w:rsidRDefault="00F71870" w:rsidP="0083387A">
      <w:pPr>
        <w:pStyle w:val="Listenfortsetzung"/>
        <w:rPr>
          <w:lang w:val="en-GB"/>
        </w:rPr>
      </w:pPr>
      <w:bookmarkStart w:id="8" w:name="_Toc163484981"/>
      <w:r>
        <w:rPr>
          <w:lang w:val="en-GB"/>
        </w:rPr>
        <w:t>3.1</w:t>
      </w:r>
      <w:bookmarkEnd w:id="8"/>
      <w:r w:rsidR="0083387A">
        <w:rPr>
          <w:lang w:val="en-GB"/>
        </w:rPr>
        <w:tab/>
      </w:r>
      <w:r w:rsidR="003B27B9" w:rsidRPr="000A493D">
        <w:rPr>
          <w:lang w:val="en-GB"/>
        </w:rPr>
        <w:t xml:space="preserve">Comment on the following statement by the author </w:t>
      </w:r>
      <w:proofErr w:type="spellStart"/>
      <w:r w:rsidR="003B27B9" w:rsidRPr="000A493D">
        <w:rPr>
          <w:lang w:val="en-GB"/>
        </w:rPr>
        <w:t>Scaachi</w:t>
      </w:r>
      <w:proofErr w:type="spellEnd"/>
      <w:r w:rsidR="003B27B9" w:rsidRPr="000A493D">
        <w:rPr>
          <w:lang w:val="en-GB"/>
        </w:rPr>
        <w:t xml:space="preserve"> </w:t>
      </w:r>
      <w:proofErr w:type="spellStart"/>
      <w:r w:rsidR="003B27B9" w:rsidRPr="000A493D">
        <w:rPr>
          <w:lang w:val="en-GB"/>
        </w:rPr>
        <w:t>Koul</w:t>
      </w:r>
      <w:proofErr w:type="spellEnd"/>
      <w:r w:rsidR="003B27B9" w:rsidRPr="000A493D">
        <w:rPr>
          <w:lang w:val="en-GB"/>
        </w:rPr>
        <w:t>:</w:t>
      </w:r>
    </w:p>
    <w:p w:rsidR="003B27B9" w:rsidRPr="000A493D" w:rsidRDefault="003B27B9" w:rsidP="0083387A">
      <w:pPr>
        <w:pStyle w:val="Listenfortsetzung2"/>
        <w:rPr>
          <w:lang w:val="en-GB"/>
        </w:rPr>
      </w:pPr>
      <w:r w:rsidRPr="000A493D">
        <w:rPr>
          <w:lang w:val="en-GB"/>
        </w:rPr>
        <w:t>“Fitting is a luxury rarely given to immigrants, or children of immigrants. We are stuck in emotional purgatory. Home, somehow, is always the last place you left, and never the place you’re in.”</w:t>
      </w:r>
    </w:p>
    <w:p w:rsidR="003B27B9" w:rsidRPr="000A493D" w:rsidRDefault="003B27B9" w:rsidP="0083387A">
      <w:pPr>
        <w:pStyle w:val="Listenfortsetzung"/>
        <w:ind w:hanging="2"/>
        <w:rPr>
          <w:lang w:val="en-GB"/>
        </w:rPr>
      </w:pPr>
      <w:r w:rsidRPr="000A493D">
        <w:rPr>
          <w:lang w:val="en-GB"/>
        </w:rPr>
        <w:t>Also refer to the text at hand and materials studied in class, such as the autobiography Greetings from Bury Park.</w:t>
      </w:r>
      <w:r w:rsidR="00951BF9">
        <w:rPr>
          <w:lang w:val="en-GB"/>
        </w:rPr>
        <w:br/>
      </w:r>
      <w:r w:rsidR="00951BF9" w:rsidRPr="00D61783">
        <w:rPr>
          <w:lang w:val="en-GB"/>
        </w:rPr>
        <w:t>_</w:t>
      </w:r>
      <w:r w:rsidR="00951BF9" w:rsidRPr="00D61783">
        <w:rPr>
          <w:highlight w:val="yellow"/>
          <w:lang w:val="en-GB"/>
        </w:rPr>
        <w:t>%</w:t>
      </w:r>
      <w:r w:rsidR="00951BF9" w:rsidRPr="00D61783">
        <w:rPr>
          <w:lang w:val="en-GB"/>
        </w:rPr>
        <w:t>_</w:t>
      </w:r>
    </w:p>
    <w:p w:rsidR="003B27B9" w:rsidRPr="00F71870" w:rsidRDefault="003B27B9" w:rsidP="0083387A">
      <w:pPr>
        <w:pStyle w:val="Listenfortsetzung"/>
        <w:rPr>
          <w:lang w:val="en-GB"/>
        </w:rPr>
      </w:pPr>
      <w:proofErr w:type="gramStart"/>
      <w:r w:rsidRPr="00F71870">
        <w:rPr>
          <w:b/>
          <w:lang w:val="en-GB"/>
        </w:rPr>
        <w:t>or</w:t>
      </w:r>
      <w:proofErr w:type="gramEnd"/>
    </w:p>
    <w:p w:rsidR="003B27B9" w:rsidRPr="000A493D" w:rsidRDefault="00F71870" w:rsidP="0083387A">
      <w:pPr>
        <w:pStyle w:val="Listenfortsetzung"/>
        <w:rPr>
          <w:lang w:val="en-GB"/>
        </w:rPr>
      </w:pPr>
      <w:bookmarkStart w:id="9" w:name="_Toc163484982"/>
      <w:r>
        <w:rPr>
          <w:lang w:val="en-GB"/>
        </w:rPr>
        <w:t>3.2</w:t>
      </w:r>
      <w:bookmarkEnd w:id="9"/>
      <w:r w:rsidR="0083387A">
        <w:rPr>
          <w:lang w:val="en-GB"/>
        </w:rPr>
        <w:tab/>
      </w:r>
      <w:r w:rsidR="003B27B9" w:rsidRPr="000A493D">
        <w:rPr>
          <w:lang w:val="en-GB"/>
        </w:rPr>
        <w:t xml:space="preserve">You are taking part in an international summer course entitled “Becoming Yourself.” For the project website, you </w:t>
      </w:r>
      <w:proofErr w:type="gramStart"/>
      <w:r w:rsidR="003B27B9" w:rsidRPr="000A493D">
        <w:rPr>
          <w:lang w:val="en-GB"/>
        </w:rPr>
        <w:t>have been asked</w:t>
      </w:r>
      <w:proofErr w:type="gramEnd"/>
      <w:r w:rsidR="003B27B9" w:rsidRPr="000A493D">
        <w:rPr>
          <w:lang w:val="en-GB"/>
        </w:rPr>
        <w:t xml:space="preserve"> to contribute an article in which you assess the role of family and friends for shaping one’s identity.</w:t>
      </w:r>
    </w:p>
    <w:p w:rsidR="00034550" w:rsidRPr="000A493D" w:rsidRDefault="003B27B9" w:rsidP="0083387A">
      <w:pPr>
        <w:pStyle w:val="Listenfortsetzung"/>
        <w:ind w:hanging="2"/>
        <w:rPr>
          <w:lang w:val="en-GB"/>
        </w:rPr>
      </w:pPr>
      <w:r w:rsidRPr="000A493D">
        <w:rPr>
          <w:lang w:val="en-GB"/>
        </w:rPr>
        <w:t>Write the article.</w:t>
      </w:r>
      <w:r w:rsidR="00951BF9">
        <w:rPr>
          <w:lang w:val="en-GB"/>
        </w:rPr>
        <w:br/>
      </w:r>
      <w:r w:rsidR="00951BF9" w:rsidRPr="00D61783">
        <w:rPr>
          <w:lang w:val="en-GB"/>
        </w:rPr>
        <w:t>_</w:t>
      </w:r>
      <w:r w:rsidR="00951BF9" w:rsidRPr="00D61783">
        <w:rPr>
          <w:highlight w:val="yellow"/>
          <w:lang w:val="en-GB"/>
        </w:rPr>
        <w:t>%</w:t>
      </w:r>
      <w:r w:rsidR="00951BF9" w:rsidRPr="00D61783">
        <w:rPr>
          <w:lang w:val="en-GB"/>
        </w:rPr>
        <w:t>_</w:t>
      </w:r>
    </w:p>
    <w:p w:rsidR="00F71870" w:rsidRDefault="00F71870">
      <w:pPr>
        <w:spacing w:after="0" w:line="240" w:lineRule="auto"/>
        <w:rPr>
          <w:b/>
          <w:szCs w:val="24"/>
          <w:lang w:val="en-GB"/>
        </w:rPr>
        <w:sectPr w:rsidR="00F71870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szCs w:val="24"/>
          <w:lang w:val="en-GB"/>
        </w:rPr>
        <w:br w:type="page"/>
      </w:r>
    </w:p>
    <w:p w:rsidR="00034550" w:rsidRPr="00F71870" w:rsidRDefault="00034550" w:rsidP="00F71870">
      <w:pPr>
        <w:pStyle w:val="berschrift1"/>
        <w:rPr>
          <w:lang w:val="en-GB"/>
        </w:rPr>
      </w:pPr>
      <w:bookmarkStart w:id="10" w:name="_Toc163484983"/>
      <w:r w:rsidRPr="000A493D">
        <w:rPr>
          <w:lang w:val="en-US"/>
        </w:rPr>
        <w:lastRenderedPageBreak/>
        <w:t>Material</w:t>
      </w:r>
      <w:bookmarkEnd w:id="10"/>
    </w:p>
    <w:p w:rsidR="00770E5C" w:rsidRPr="00F71870" w:rsidRDefault="00F71870" w:rsidP="00F71870">
      <w:pPr>
        <w:pStyle w:val="berschrift3"/>
        <w:rPr>
          <w:lang w:val="en-GB"/>
        </w:rPr>
      </w:pPr>
      <w:bookmarkStart w:id="11" w:name="_Toc163484984"/>
      <w:r>
        <w:rPr>
          <w:lang w:val="en-GB"/>
        </w:rPr>
        <w:t>Text:</w:t>
      </w:r>
      <w:r>
        <w:rPr>
          <w:lang w:val="en-GB"/>
        </w:rPr>
        <w:tab/>
      </w:r>
      <w:r w:rsidR="003B27B9" w:rsidRPr="000A493D">
        <w:rPr>
          <w:lang w:val="en-GB"/>
        </w:rPr>
        <w:t xml:space="preserve">Excerpt from </w:t>
      </w:r>
      <w:proofErr w:type="spellStart"/>
      <w:r w:rsidR="003B27B9" w:rsidRPr="000A493D">
        <w:rPr>
          <w:lang w:val="en-GB"/>
        </w:rPr>
        <w:t>Sayeeda</w:t>
      </w:r>
      <w:proofErr w:type="spellEnd"/>
      <w:r w:rsidR="003B27B9" w:rsidRPr="000A493D">
        <w:rPr>
          <w:lang w:val="en-GB"/>
        </w:rPr>
        <w:t xml:space="preserve"> Warsi, “Int</w:t>
      </w:r>
      <w:r>
        <w:rPr>
          <w:lang w:val="en-GB"/>
        </w:rPr>
        <w:t>roduction” to The Enemy Within</w:t>
      </w:r>
      <w:proofErr w:type="gramStart"/>
      <w:r>
        <w:rPr>
          <w:lang w:val="en-GB"/>
        </w:rPr>
        <w:t>:</w:t>
      </w:r>
      <w:proofErr w:type="gramEnd"/>
      <w:r>
        <w:rPr>
          <w:lang w:val="en-GB"/>
        </w:rPr>
        <w:br/>
      </w:r>
      <w:r w:rsidR="003B27B9" w:rsidRPr="000A493D">
        <w:rPr>
          <w:lang w:val="en-GB"/>
        </w:rPr>
        <w:t>A Tale of Muslim Britain (2017)</w:t>
      </w:r>
      <w:bookmarkEnd w:id="11"/>
    </w:p>
    <w:p w:rsidR="00034550" w:rsidRPr="000A493D" w:rsidRDefault="003B27B9" w:rsidP="00034550">
      <w:pPr>
        <w:rPr>
          <w:szCs w:val="24"/>
          <w:lang w:val="en-GB"/>
        </w:rPr>
      </w:pPr>
      <w:r w:rsidRPr="000A493D">
        <w:rPr>
          <w:szCs w:val="24"/>
          <w:lang w:val="en-GB"/>
        </w:rPr>
        <w:t xml:space="preserve">Born in 1971 and being raised a Pakistani Muslim in Britain, </w:t>
      </w:r>
      <w:proofErr w:type="spellStart"/>
      <w:r w:rsidRPr="000A493D">
        <w:rPr>
          <w:szCs w:val="24"/>
          <w:lang w:val="en-GB"/>
        </w:rPr>
        <w:t>Sayeeda</w:t>
      </w:r>
      <w:proofErr w:type="spellEnd"/>
      <w:r w:rsidRPr="000A493D">
        <w:rPr>
          <w:szCs w:val="24"/>
          <w:lang w:val="en-GB"/>
        </w:rPr>
        <w:t xml:space="preserve"> Warsi has become a successful lawyer and politician in the UK. She was the first Muslim woman to be a member of the British cabinet.</w:t>
      </w:r>
    </w:p>
    <w:p w:rsidR="00034550" w:rsidRPr="000A493D" w:rsidRDefault="00034550" w:rsidP="00034550">
      <w:pPr>
        <w:rPr>
          <w:szCs w:val="24"/>
          <w:lang w:val="en-GB"/>
        </w:rPr>
      </w:pPr>
    </w:p>
    <w:p w:rsidR="00485F0F" w:rsidRDefault="003B27B9" w:rsidP="0093262D">
      <w:pPr>
        <w:pStyle w:val="Listenfortsetzung"/>
        <w:rPr>
          <w:szCs w:val="24"/>
          <w:lang w:val="en-GB"/>
        </w:rPr>
      </w:pPr>
      <w:r w:rsidRPr="000A493D">
        <w:rPr>
          <w:szCs w:val="24"/>
          <w:lang w:val="en-GB"/>
        </w:rPr>
        <w:t xml:space="preserve">As a </w:t>
      </w:r>
      <w:proofErr w:type="gramStart"/>
      <w:r w:rsidRPr="000A493D">
        <w:rPr>
          <w:szCs w:val="24"/>
          <w:lang w:val="en-GB"/>
        </w:rPr>
        <w:t>child</w:t>
      </w:r>
      <w:proofErr w:type="gramEnd"/>
      <w:r w:rsidRPr="000A493D">
        <w:rPr>
          <w:szCs w:val="24"/>
          <w:lang w:val="en-GB"/>
        </w:rPr>
        <w:t xml:space="preserve"> I needed to belong, to fit in, to be a part </w:t>
      </w:r>
      <w:r w:rsidR="00485F0F">
        <w:rPr>
          <w:szCs w:val="24"/>
          <w:lang w:val="en-GB"/>
        </w:rPr>
        <w:t>of the world and experiences of</w:t>
      </w:r>
    </w:p>
    <w:p w:rsidR="00485F0F" w:rsidRDefault="003B27B9" w:rsidP="0093262D">
      <w:pPr>
        <w:pStyle w:val="Listenfortsetzung"/>
        <w:rPr>
          <w:szCs w:val="24"/>
          <w:lang w:val="en-GB"/>
        </w:rPr>
      </w:pPr>
      <w:proofErr w:type="gramStart"/>
      <w:r w:rsidRPr="000A493D">
        <w:rPr>
          <w:szCs w:val="24"/>
          <w:lang w:val="en-GB"/>
        </w:rPr>
        <w:t>my</w:t>
      </w:r>
      <w:proofErr w:type="gramEnd"/>
      <w:r w:rsidRPr="000A493D">
        <w:rPr>
          <w:szCs w:val="24"/>
          <w:lang w:val="en-GB"/>
        </w:rPr>
        <w:t xml:space="preserve"> friends and neighbours. I wanted to belong in all t</w:t>
      </w:r>
      <w:r w:rsidR="00485F0F">
        <w:rPr>
          <w:szCs w:val="24"/>
          <w:lang w:val="en-GB"/>
        </w:rPr>
        <w:t>he different parts that made up</w:t>
      </w:r>
    </w:p>
    <w:p w:rsidR="00485F0F" w:rsidRDefault="003B27B9" w:rsidP="0093262D">
      <w:pPr>
        <w:pStyle w:val="Listenfortsetzung"/>
        <w:rPr>
          <w:szCs w:val="24"/>
          <w:lang w:val="en-GB"/>
        </w:rPr>
      </w:pPr>
      <w:proofErr w:type="gramStart"/>
      <w:r w:rsidRPr="000A493D">
        <w:rPr>
          <w:szCs w:val="24"/>
          <w:lang w:val="en-GB"/>
        </w:rPr>
        <w:t>the</w:t>
      </w:r>
      <w:proofErr w:type="gramEnd"/>
      <w:r w:rsidRPr="000A493D">
        <w:rPr>
          <w:szCs w:val="24"/>
          <w:lang w:val="en-GB"/>
        </w:rPr>
        <w:t xml:space="preserve"> sum of my world: the Pakistani bit, the Savile Town</w:t>
      </w:r>
      <w:r w:rsidR="00343C9C" w:rsidRPr="000A493D">
        <w:rPr>
          <w:szCs w:val="24"/>
          <w:lang w:val="en-GB"/>
        </w:rPr>
        <w:t xml:space="preserve"> </w:t>
      </w:r>
      <w:r w:rsidR="00770E5C" w:rsidRPr="000A493D">
        <w:rPr>
          <w:szCs w:val="24"/>
          <w:lang w:val="en-GB"/>
        </w:rPr>
        <w:t>[1]</w:t>
      </w:r>
      <w:r w:rsidRPr="000A493D">
        <w:rPr>
          <w:szCs w:val="24"/>
          <w:lang w:val="en-GB"/>
        </w:rPr>
        <w:t xml:space="preserve"> </w:t>
      </w:r>
      <w:r w:rsidR="00485F0F">
        <w:rPr>
          <w:szCs w:val="24"/>
          <w:lang w:val="en-GB"/>
        </w:rPr>
        <w:t>bit, the English bit, the Asian</w:t>
      </w:r>
    </w:p>
    <w:p w:rsidR="0093262D" w:rsidRPr="000A493D" w:rsidRDefault="003B27B9" w:rsidP="0093262D">
      <w:pPr>
        <w:pStyle w:val="Listenfortsetzung"/>
        <w:rPr>
          <w:szCs w:val="24"/>
          <w:lang w:val="en-GB"/>
        </w:rPr>
      </w:pPr>
      <w:proofErr w:type="gramStart"/>
      <w:r w:rsidRPr="000A493D">
        <w:rPr>
          <w:szCs w:val="24"/>
          <w:lang w:val="en-GB"/>
        </w:rPr>
        <w:t>bit</w:t>
      </w:r>
      <w:proofErr w:type="gramEnd"/>
      <w:r w:rsidRPr="000A493D">
        <w:rPr>
          <w:szCs w:val="24"/>
          <w:lang w:val="en-GB"/>
        </w:rPr>
        <w:t>, the western bit, the female bit and the many version</w:t>
      </w:r>
      <w:r w:rsidR="0093262D" w:rsidRPr="000A493D">
        <w:rPr>
          <w:szCs w:val="24"/>
          <w:lang w:val="en-GB"/>
        </w:rPr>
        <w:t>s of the Islam bit. As an adult</w:t>
      </w:r>
    </w:p>
    <w:p w:rsidR="00485F0F" w:rsidRDefault="003B27B9" w:rsidP="0093262D">
      <w:pPr>
        <w:pStyle w:val="Liste"/>
        <w:rPr>
          <w:szCs w:val="24"/>
          <w:lang w:val="en-GB"/>
        </w:rPr>
      </w:pPr>
      <w:r w:rsidRPr="000A493D">
        <w:rPr>
          <w:szCs w:val="24"/>
          <w:lang w:val="en-GB"/>
        </w:rPr>
        <w:t>5</w:t>
      </w:r>
      <w:r w:rsidRPr="000A493D">
        <w:rPr>
          <w:szCs w:val="24"/>
          <w:lang w:val="en-GB"/>
        </w:rPr>
        <w:tab/>
        <w:t>I wanted not just to belong in each one but also for ea</w:t>
      </w:r>
      <w:r w:rsidR="00485F0F">
        <w:rPr>
          <w:szCs w:val="24"/>
          <w:lang w:val="en-GB"/>
        </w:rPr>
        <w:t>ch bit to belong in the others.</w:t>
      </w:r>
    </w:p>
    <w:p w:rsidR="00485F0F" w:rsidRDefault="003B27B9" w:rsidP="00485F0F">
      <w:pPr>
        <w:pStyle w:val="Listenfortsetzung"/>
        <w:rPr>
          <w:lang w:val="en-GB"/>
        </w:rPr>
      </w:pPr>
      <w:r w:rsidRPr="000A493D">
        <w:rPr>
          <w:lang w:val="en-GB"/>
        </w:rPr>
        <w:t xml:space="preserve">By my early twenties </w:t>
      </w:r>
      <w:proofErr w:type="gramStart"/>
      <w:r w:rsidRPr="000A493D">
        <w:rPr>
          <w:lang w:val="en-GB"/>
        </w:rPr>
        <w:t>I’d</w:t>
      </w:r>
      <w:proofErr w:type="gramEnd"/>
      <w:r w:rsidRPr="000A493D">
        <w:rPr>
          <w:lang w:val="en-GB"/>
        </w:rPr>
        <w:t xml:space="preserve"> done with keeping differ</w:t>
      </w:r>
      <w:r w:rsidR="00485F0F">
        <w:rPr>
          <w:lang w:val="en-GB"/>
        </w:rPr>
        <w:t>ences neatly compartmentalized;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the</w:t>
      </w:r>
      <w:proofErr w:type="gramEnd"/>
      <w:r w:rsidRPr="000A493D">
        <w:rPr>
          <w:lang w:val="en-GB"/>
        </w:rPr>
        <w:t xml:space="preserve"> famous double life that many young Asians lived was tiresome, and I’d managed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to</w:t>
      </w:r>
      <w:proofErr w:type="gramEnd"/>
      <w:r w:rsidRPr="000A493D">
        <w:rPr>
          <w:lang w:val="en-GB"/>
        </w:rPr>
        <w:t xml:space="preserve"> grow comfortable in my own skin, flaws and al</w:t>
      </w:r>
      <w:r w:rsidR="00485F0F">
        <w:rPr>
          <w:lang w:val="en-GB"/>
        </w:rPr>
        <w:t>l. We were staying, Britain was</w:t>
      </w:r>
    </w:p>
    <w:p w:rsidR="003B27B9" w:rsidRPr="000A493D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lastRenderedPageBreak/>
        <w:t>home</w:t>
      </w:r>
      <w:proofErr w:type="gramEnd"/>
      <w:r w:rsidRPr="000A493D">
        <w:rPr>
          <w:lang w:val="en-GB"/>
        </w:rPr>
        <w:t>, it’s where I belonged, it’s where I wanted to matter.</w:t>
      </w:r>
    </w:p>
    <w:p w:rsidR="00485F0F" w:rsidRDefault="003B27B9" w:rsidP="0093262D">
      <w:pPr>
        <w:pStyle w:val="Liste"/>
        <w:rPr>
          <w:szCs w:val="24"/>
          <w:lang w:val="en-GB"/>
        </w:rPr>
      </w:pPr>
      <w:r w:rsidRPr="000A493D">
        <w:rPr>
          <w:szCs w:val="24"/>
          <w:lang w:val="en-GB"/>
        </w:rPr>
        <w:t>10</w:t>
      </w:r>
      <w:r w:rsidRPr="000A493D">
        <w:rPr>
          <w:szCs w:val="24"/>
          <w:lang w:val="en-GB"/>
        </w:rPr>
        <w:tab/>
        <w:t>And yet three decades on, it seems interestin</w:t>
      </w:r>
      <w:r w:rsidR="00485F0F">
        <w:rPr>
          <w:szCs w:val="24"/>
          <w:lang w:val="en-GB"/>
        </w:rPr>
        <w:t>g how conversations today about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identity</w:t>
      </w:r>
      <w:proofErr w:type="gramEnd"/>
      <w:r w:rsidRPr="000A493D">
        <w:rPr>
          <w:lang w:val="en-GB"/>
        </w:rPr>
        <w:t>, belonging and the concerns of some minority communit</w:t>
      </w:r>
      <w:r w:rsidR="00485F0F">
        <w:rPr>
          <w:lang w:val="en-GB"/>
        </w:rPr>
        <w:t>ies mirror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conversations</w:t>
      </w:r>
      <w:proofErr w:type="gramEnd"/>
      <w:r w:rsidRPr="000A493D">
        <w:rPr>
          <w:lang w:val="en-GB"/>
        </w:rPr>
        <w:t xml:space="preserve"> from my teens. Back then, I would bec</w:t>
      </w:r>
      <w:r w:rsidR="00485F0F">
        <w:rPr>
          <w:lang w:val="en-GB"/>
        </w:rPr>
        <w:t xml:space="preserve">ome frustrated with my </w:t>
      </w:r>
      <w:proofErr w:type="gramStart"/>
      <w:r w:rsidR="00485F0F">
        <w:rPr>
          <w:lang w:val="en-GB"/>
        </w:rPr>
        <w:t>parents’</w:t>
      </w:r>
      <w:proofErr w:type="gramEnd"/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conversations</w:t>
      </w:r>
      <w:proofErr w:type="gramEnd"/>
      <w:r w:rsidRPr="000A493D">
        <w:rPr>
          <w:lang w:val="en-GB"/>
        </w:rPr>
        <w:t xml:space="preserve"> about maybe one day having to settle </w:t>
      </w:r>
      <w:r w:rsidR="00485F0F">
        <w:rPr>
          <w:lang w:val="en-GB"/>
        </w:rPr>
        <w:t xml:space="preserve">‘back’ in Pakistan. My </w:t>
      </w:r>
      <w:proofErr w:type="gramStart"/>
      <w:r w:rsidR="00485F0F">
        <w:rPr>
          <w:lang w:val="en-GB"/>
        </w:rPr>
        <w:t>father’s</w:t>
      </w:r>
      <w:proofErr w:type="gramEnd"/>
    </w:p>
    <w:p w:rsidR="003B27B9" w:rsidRPr="000A493D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argument</w:t>
      </w:r>
      <w:proofErr w:type="gramEnd"/>
      <w:r w:rsidRPr="000A493D">
        <w:rPr>
          <w:lang w:val="en-GB"/>
        </w:rPr>
        <w:t xml:space="preserve"> was premised on a rose-tinted, good-life retirement-type dream, set in a</w:t>
      </w:r>
    </w:p>
    <w:p w:rsidR="00485F0F" w:rsidRDefault="003B27B9" w:rsidP="0093262D">
      <w:pPr>
        <w:pStyle w:val="Liste"/>
        <w:rPr>
          <w:szCs w:val="24"/>
          <w:lang w:val="en-GB"/>
        </w:rPr>
      </w:pPr>
      <w:proofErr w:type="gramStart"/>
      <w:r w:rsidRPr="000A493D">
        <w:rPr>
          <w:szCs w:val="24"/>
          <w:lang w:val="en-GB"/>
        </w:rPr>
        <w:t>15</w:t>
      </w:r>
      <w:proofErr w:type="gramEnd"/>
      <w:r w:rsidRPr="000A493D">
        <w:rPr>
          <w:szCs w:val="24"/>
          <w:lang w:val="en-GB"/>
        </w:rPr>
        <w:tab/>
        <w:t>northern Pakistan life in the way most Brits drea</w:t>
      </w:r>
      <w:r w:rsidR="00485F0F">
        <w:rPr>
          <w:szCs w:val="24"/>
          <w:lang w:val="en-GB"/>
        </w:rPr>
        <w:t>m of southern Spain. My mother,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however</w:t>
      </w:r>
      <w:proofErr w:type="gramEnd"/>
      <w:r w:rsidRPr="000A493D">
        <w:rPr>
          <w:lang w:val="en-GB"/>
        </w:rPr>
        <w:t>, based her argument on worry and c</w:t>
      </w:r>
      <w:r w:rsidR="00485F0F">
        <w:rPr>
          <w:lang w:val="en-GB"/>
        </w:rPr>
        <w:t>oncern about things becoming so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difficult</w:t>
      </w:r>
      <w:proofErr w:type="gramEnd"/>
      <w:r w:rsidRPr="000A493D">
        <w:rPr>
          <w:lang w:val="en-GB"/>
        </w:rPr>
        <w:t xml:space="preserve"> for Pakistanis in the UK that </w:t>
      </w:r>
      <w:r w:rsidR="00485F0F">
        <w:rPr>
          <w:lang w:val="en-GB"/>
        </w:rPr>
        <w:t>one day we might have to leave.</w:t>
      </w:r>
    </w:p>
    <w:p w:rsidR="00485F0F" w:rsidRDefault="003B27B9" w:rsidP="00485F0F">
      <w:pPr>
        <w:pStyle w:val="Listenfortsetzung"/>
        <w:rPr>
          <w:lang w:val="en-GB"/>
        </w:rPr>
      </w:pPr>
      <w:r w:rsidRPr="000A493D">
        <w:rPr>
          <w:lang w:val="en-GB"/>
        </w:rPr>
        <w:t>I was fully reconciled with Britain and my new multi</w:t>
      </w:r>
      <w:r w:rsidR="00485F0F">
        <w:rPr>
          <w:lang w:val="en-GB"/>
        </w:rPr>
        <w:t>cultural, diverse British Asian</w:t>
      </w:r>
    </w:p>
    <w:p w:rsidR="003B27B9" w:rsidRPr="000A493D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identity</w:t>
      </w:r>
      <w:proofErr w:type="gramEnd"/>
      <w:r w:rsidRPr="000A493D">
        <w:rPr>
          <w:lang w:val="en-GB"/>
        </w:rPr>
        <w:t>, and it annoyed me that my parents were not.</w:t>
      </w:r>
    </w:p>
    <w:p w:rsidR="00485F0F" w:rsidRDefault="003B27B9" w:rsidP="0093262D">
      <w:pPr>
        <w:pStyle w:val="Liste"/>
        <w:rPr>
          <w:szCs w:val="24"/>
          <w:lang w:val="en-GB"/>
        </w:rPr>
      </w:pPr>
      <w:r w:rsidRPr="000A493D">
        <w:rPr>
          <w:szCs w:val="24"/>
          <w:lang w:val="en-GB"/>
        </w:rPr>
        <w:t>20</w:t>
      </w:r>
      <w:r w:rsidRPr="000A493D">
        <w:rPr>
          <w:szCs w:val="24"/>
          <w:lang w:val="en-GB"/>
        </w:rPr>
        <w:tab/>
        <w:t>Unusually, as someone born and raised in Britain, I f</w:t>
      </w:r>
      <w:r w:rsidR="00485F0F">
        <w:rPr>
          <w:szCs w:val="24"/>
          <w:lang w:val="en-GB"/>
        </w:rPr>
        <w:t>ound it easier to understand my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father’s</w:t>
      </w:r>
      <w:proofErr w:type="gramEnd"/>
      <w:r w:rsidRPr="000A493D">
        <w:rPr>
          <w:lang w:val="en-GB"/>
        </w:rPr>
        <w:t xml:space="preserve"> position of having a connection and wanting </w:t>
      </w:r>
      <w:r w:rsidR="00485F0F">
        <w:rPr>
          <w:lang w:val="en-GB"/>
        </w:rPr>
        <w:t>to make a home for his children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in</w:t>
      </w:r>
      <w:proofErr w:type="gramEnd"/>
      <w:r w:rsidRPr="000A493D">
        <w:rPr>
          <w:lang w:val="en-GB"/>
        </w:rPr>
        <w:t xml:space="preserve"> a place that in his mind was still his home. Wanti</w:t>
      </w:r>
      <w:r w:rsidR="00485F0F">
        <w:rPr>
          <w:lang w:val="en-GB"/>
        </w:rPr>
        <w:t>ng to make another place home I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could</w:t>
      </w:r>
      <w:proofErr w:type="gramEnd"/>
      <w:r w:rsidRPr="000A493D">
        <w:rPr>
          <w:lang w:val="en-GB"/>
        </w:rPr>
        <w:t xml:space="preserve"> understand; being forced to make another p</w:t>
      </w:r>
      <w:r w:rsidR="00485F0F">
        <w:rPr>
          <w:lang w:val="en-GB"/>
        </w:rPr>
        <w:t>lace home I couldn’t comprehend</w:t>
      </w:r>
    </w:p>
    <w:p w:rsidR="003B27B9" w:rsidRPr="000A493D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and</w:t>
      </w:r>
      <w:proofErr w:type="gramEnd"/>
      <w:r w:rsidRPr="000A493D">
        <w:rPr>
          <w:lang w:val="en-GB"/>
        </w:rPr>
        <w:t xml:space="preserve"> I would, sometimes rudely, dismiss my mum’s position, which I found absurd.</w:t>
      </w:r>
    </w:p>
    <w:p w:rsidR="00485F0F" w:rsidRDefault="003B27B9" w:rsidP="0093262D">
      <w:pPr>
        <w:pStyle w:val="Liste"/>
        <w:rPr>
          <w:szCs w:val="24"/>
          <w:lang w:val="en-GB"/>
        </w:rPr>
      </w:pPr>
      <w:proofErr w:type="gramStart"/>
      <w:r w:rsidRPr="000A493D">
        <w:rPr>
          <w:szCs w:val="24"/>
          <w:lang w:val="en-GB"/>
        </w:rPr>
        <w:t>25</w:t>
      </w:r>
      <w:r w:rsidRPr="000A493D">
        <w:rPr>
          <w:szCs w:val="24"/>
          <w:lang w:val="en-GB"/>
        </w:rPr>
        <w:tab/>
        <w:t>During my twenties</w:t>
      </w:r>
      <w:proofErr w:type="gramEnd"/>
      <w:r w:rsidRPr="000A493D">
        <w:rPr>
          <w:szCs w:val="24"/>
          <w:lang w:val="en-GB"/>
        </w:rPr>
        <w:t xml:space="preserve"> I would have heated conversa</w:t>
      </w:r>
      <w:r w:rsidR="00485F0F">
        <w:rPr>
          <w:szCs w:val="24"/>
          <w:lang w:val="en-GB"/>
        </w:rPr>
        <w:t>tions with my mum, arguing that</w:t>
      </w:r>
    </w:p>
    <w:p w:rsidR="00485F0F" w:rsidRDefault="003B27B9" w:rsidP="00485F0F">
      <w:pPr>
        <w:pStyle w:val="Listenfortsetzung"/>
        <w:rPr>
          <w:lang w:val="en-GB"/>
        </w:rPr>
      </w:pPr>
      <w:r w:rsidRPr="000A493D">
        <w:rPr>
          <w:lang w:val="en-GB"/>
        </w:rPr>
        <w:lastRenderedPageBreak/>
        <w:t xml:space="preserve">Britain could never be a place which would be so </w:t>
      </w:r>
      <w:r w:rsidR="00485F0F">
        <w:rPr>
          <w:lang w:val="en-GB"/>
        </w:rPr>
        <w:t>unwelcoming to a community that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a</w:t>
      </w:r>
      <w:proofErr w:type="gramEnd"/>
      <w:r w:rsidRPr="000A493D">
        <w:rPr>
          <w:lang w:val="en-GB"/>
        </w:rPr>
        <w:t xml:space="preserve"> whole group of people would feel they had no choice but to leave and </w:t>
      </w:r>
      <w:r w:rsidR="00485F0F">
        <w:rPr>
          <w:lang w:val="en-GB"/>
        </w:rPr>
        <w:t>set up home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elsewhere</w:t>
      </w:r>
      <w:proofErr w:type="gramEnd"/>
      <w:r w:rsidRPr="000A493D">
        <w:rPr>
          <w:lang w:val="en-GB"/>
        </w:rPr>
        <w:t>. British Pakistanis, I felt</w:t>
      </w:r>
      <w:proofErr w:type="gramStart"/>
      <w:r w:rsidRPr="000A493D">
        <w:rPr>
          <w:lang w:val="en-GB"/>
        </w:rPr>
        <w:t>,</w:t>
      </w:r>
      <w:proofErr w:type="gramEnd"/>
      <w:r w:rsidRPr="000A493D">
        <w:rPr>
          <w:lang w:val="en-GB"/>
        </w:rPr>
        <w:t xml:space="preserve"> were an intrinsic p</w:t>
      </w:r>
      <w:r w:rsidR="00485F0F">
        <w:rPr>
          <w:lang w:val="en-GB"/>
        </w:rPr>
        <w:t>art of the multicultural nation</w:t>
      </w:r>
    </w:p>
    <w:p w:rsidR="003B27B9" w:rsidRPr="000A493D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we</w:t>
      </w:r>
      <w:proofErr w:type="gramEnd"/>
      <w:r w:rsidRPr="000A493D">
        <w:rPr>
          <w:lang w:val="en-GB"/>
        </w:rPr>
        <w:t xml:space="preserve"> had become, a broad set of people from different backgrounds, a multitude of</w:t>
      </w:r>
    </w:p>
    <w:p w:rsidR="00485F0F" w:rsidRDefault="003B27B9" w:rsidP="0093262D">
      <w:pPr>
        <w:pStyle w:val="Liste"/>
        <w:rPr>
          <w:szCs w:val="24"/>
          <w:lang w:val="en-GB"/>
        </w:rPr>
      </w:pPr>
      <w:proofErr w:type="gramStart"/>
      <w:r w:rsidRPr="000A493D">
        <w:rPr>
          <w:szCs w:val="24"/>
          <w:lang w:val="en-GB"/>
        </w:rPr>
        <w:t>30</w:t>
      </w:r>
      <w:proofErr w:type="gramEnd"/>
      <w:r w:rsidRPr="000A493D">
        <w:rPr>
          <w:szCs w:val="24"/>
          <w:lang w:val="en-GB"/>
        </w:rPr>
        <w:tab/>
        <w:t>minority races all forming the fabric of modern Britain. I’d convince h</w:t>
      </w:r>
      <w:r w:rsidR="00485F0F">
        <w:rPr>
          <w:szCs w:val="24"/>
          <w:lang w:val="en-GB"/>
        </w:rPr>
        <w:t>er that the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debate</w:t>
      </w:r>
      <w:proofErr w:type="gramEnd"/>
      <w:r w:rsidRPr="000A493D">
        <w:rPr>
          <w:lang w:val="en-GB"/>
        </w:rPr>
        <w:t xml:space="preserve"> was moving so far in the right direction that her references to Enoch Powell</w:t>
      </w:r>
      <w:r w:rsidR="00343C9C" w:rsidRPr="000A493D">
        <w:rPr>
          <w:lang w:val="en-GB"/>
        </w:rPr>
        <w:t xml:space="preserve"> </w:t>
      </w:r>
      <w:r w:rsidR="00770E5C" w:rsidRPr="000A493D">
        <w:rPr>
          <w:lang w:val="en-GB"/>
        </w:rPr>
        <w:t>[2]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made</w:t>
      </w:r>
      <w:proofErr w:type="gramEnd"/>
      <w:r w:rsidRPr="000A493D">
        <w:rPr>
          <w:lang w:val="en-GB"/>
        </w:rPr>
        <w:t xml:space="preserve"> her sound like she was stuck in a time warp, that</w:t>
      </w:r>
      <w:r w:rsidR="00485F0F">
        <w:rPr>
          <w:lang w:val="en-GB"/>
        </w:rPr>
        <w:t xml:space="preserve"> Britain had moved on from its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heady</w:t>
      </w:r>
      <w:proofErr w:type="gramEnd"/>
      <w:r w:rsidRPr="000A493D">
        <w:rPr>
          <w:lang w:val="en-GB"/>
        </w:rPr>
        <w:t xml:space="preserve"> racist years of the 1960s and ’70s that she and</w:t>
      </w:r>
      <w:r w:rsidR="00485F0F">
        <w:rPr>
          <w:lang w:val="en-GB"/>
        </w:rPr>
        <w:t xml:space="preserve"> Dad had experienced and it was</w:t>
      </w:r>
    </w:p>
    <w:p w:rsidR="003B27B9" w:rsidRPr="000A493D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never</w:t>
      </w:r>
      <w:proofErr w:type="gramEnd"/>
      <w:r w:rsidRPr="000A493D">
        <w:rPr>
          <w:lang w:val="en-GB"/>
        </w:rPr>
        <w:t xml:space="preserve"> going to be that kind of an intolerant place again, that there was only one</w:t>
      </w:r>
    </w:p>
    <w:p w:rsidR="003B27B9" w:rsidRPr="000A493D" w:rsidRDefault="003B27B9" w:rsidP="0093262D">
      <w:pPr>
        <w:pStyle w:val="Liste"/>
        <w:rPr>
          <w:szCs w:val="24"/>
          <w:lang w:val="en-GB"/>
        </w:rPr>
      </w:pPr>
      <w:proofErr w:type="gramStart"/>
      <w:r w:rsidRPr="000A493D">
        <w:rPr>
          <w:szCs w:val="24"/>
          <w:lang w:val="en-GB"/>
        </w:rPr>
        <w:t>35</w:t>
      </w:r>
      <w:proofErr w:type="gramEnd"/>
      <w:r w:rsidRPr="000A493D">
        <w:rPr>
          <w:szCs w:val="24"/>
          <w:lang w:val="en-GB"/>
        </w:rPr>
        <w:tab/>
        <w:t>direction of travel, and that</w:t>
      </w:r>
      <w:r w:rsidR="00485F0F">
        <w:rPr>
          <w:szCs w:val="24"/>
          <w:lang w:val="en-GB"/>
        </w:rPr>
        <w:t xml:space="preserve"> literally meant no going back.</w:t>
      </w:r>
    </w:p>
    <w:p w:rsidR="00485F0F" w:rsidRPr="00485F0F" w:rsidRDefault="003B27B9" w:rsidP="00485F0F">
      <w:pPr>
        <w:pStyle w:val="Listenfortsetzung"/>
        <w:rPr>
          <w:lang w:val="en-GB"/>
        </w:rPr>
      </w:pPr>
      <w:r w:rsidRPr="00485F0F">
        <w:rPr>
          <w:lang w:val="en-GB"/>
        </w:rPr>
        <w:t>Yet, despite arguing so vociferously against my parents</w:t>
      </w:r>
      <w:r w:rsidR="00485F0F" w:rsidRPr="00485F0F">
        <w:rPr>
          <w:lang w:val="en-GB"/>
        </w:rPr>
        <w:t xml:space="preserve"> in my twenties, I found myself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485F0F">
        <w:rPr>
          <w:lang w:val="en-GB"/>
        </w:rPr>
        <w:t>in</w:t>
      </w:r>
      <w:proofErr w:type="gramEnd"/>
      <w:r w:rsidRPr="00485F0F">
        <w:rPr>
          <w:lang w:val="en-GB"/>
        </w:rPr>
        <w:t xml:space="preserve"> my privileged, successful thirties dreaming my dad</w:t>
      </w:r>
      <w:r w:rsidR="00485F0F">
        <w:rPr>
          <w:lang w:val="en-GB"/>
        </w:rPr>
        <w:t>’s dream of a nice holiday home</w:t>
      </w:r>
    </w:p>
    <w:p w:rsidR="003B27B9" w:rsidRPr="00485F0F" w:rsidRDefault="003B27B9" w:rsidP="00485F0F">
      <w:pPr>
        <w:pStyle w:val="Listenfortsetzung"/>
        <w:rPr>
          <w:lang w:val="en-GB"/>
        </w:rPr>
      </w:pPr>
      <w:proofErr w:type="gramStart"/>
      <w:r w:rsidRPr="00485F0F">
        <w:rPr>
          <w:lang w:val="en-GB"/>
        </w:rPr>
        <w:t>in</w:t>
      </w:r>
      <w:proofErr w:type="gramEnd"/>
      <w:r w:rsidRPr="00485F0F">
        <w:rPr>
          <w:lang w:val="en-GB"/>
        </w:rPr>
        <w:t xml:space="preserve"> Pakistan and in my forties worrying my mum’s worry of things getting tough.</w:t>
      </w:r>
    </w:p>
    <w:p w:rsidR="00824D0B" w:rsidRPr="00137838" w:rsidRDefault="003B27B9" w:rsidP="00485F0F">
      <w:pPr>
        <w:pStyle w:val="Listenfortsetzung"/>
        <w:rPr>
          <w:lang w:val="en-GB"/>
        </w:rPr>
      </w:pPr>
      <w:r w:rsidRPr="00137838">
        <w:rPr>
          <w:lang w:val="en-GB"/>
        </w:rPr>
        <w:t xml:space="preserve">It </w:t>
      </w:r>
      <w:proofErr w:type="gramStart"/>
      <w:r w:rsidRPr="00137838">
        <w:rPr>
          <w:lang w:val="en-GB"/>
        </w:rPr>
        <w:t>didn’t</w:t>
      </w:r>
      <w:proofErr w:type="gramEnd"/>
      <w:r w:rsidRPr="00137838">
        <w:rPr>
          <w:lang w:val="en-GB"/>
        </w:rPr>
        <w:t xml:space="preserve"> remotely occur to me that some thirty years after my soapbox speeches</w:t>
      </w:r>
      <w:r w:rsidR="00343C9C" w:rsidRPr="00137838">
        <w:rPr>
          <w:lang w:val="en-GB"/>
        </w:rPr>
        <w:t xml:space="preserve"> </w:t>
      </w:r>
      <w:r w:rsidR="00770E5C" w:rsidRPr="00137838">
        <w:rPr>
          <w:lang w:val="en-GB"/>
        </w:rPr>
        <w:t>[3]</w:t>
      </w:r>
      <w:r w:rsidR="00824D0B" w:rsidRPr="00137838">
        <w:rPr>
          <w:lang w:val="en-GB"/>
        </w:rPr>
        <w:t xml:space="preserve"> to</w:t>
      </w:r>
    </w:p>
    <w:p w:rsidR="00485F0F" w:rsidRDefault="003B27B9" w:rsidP="00824D0B">
      <w:pPr>
        <w:pStyle w:val="Liste"/>
        <w:rPr>
          <w:szCs w:val="24"/>
          <w:lang w:val="en-GB"/>
        </w:rPr>
      </w:pPr>
      <w:r w:rsidRPr="000A493D">
        <w:rPr>
          <w:szCs w:val="24"/>
          <w:lang w:val="en-GB"/>
        </w:rPr>
        <w:t>40</w:t>
      </w:r>
      <w:r w:rsidRPr="000A493D">
        <w:rPr>
          <w:szCs w:val="24"/>
          <w:lang w:val="en-GB"/>
        </w:rPr>
        <w:tab/>
        <w:t>my parents about how there was no turning back my</w:t>
      </w:r>
      <w:r w:rsidR="00824D0B" w:rsidRPr="000A493D">
        <w:rPr>
          <w:szCs w:val="24"/>
          <w:lang w:val="en-GB"/>
        </w:rPr>
        <w:t xml:space="preserve"> generation would be once again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talking</w:t>
      </w:r>
      <w:proofErr w:type="gramEnd"/>
      <w:r w:rsidRPr="000A493D">
        <w:rPr>
          <w:lang w:val="en-GB"/>
        </w:rPr>
        <w:t xml:space="preserve"> of where else could be home. I could never </w:t>
      </w:r>
      <w:r w:rsidR="00485F0F">
        <w:rPr>
          <w:lang w:val="en-GB"/>
        </w:rPr>
        <w:t>have predicted that in years to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come</w:t>
      </w:r>
      <w:proofErr w:type="gramEnd"/>
      <w:r w:rsidRPr="000A493D">
        <w:rPr>
          <w:lang w:val="en-GB"/>
        </w:rPr>
        <w:t xml:space="preserve"> my religious identity would be a basis of non</w:t>
      </w:r>
      <w:r w:rsidR="00485F0F">
        <w:rPr>
          <w:lang w:val="en-GB"/>
        </w:rPr>
        <w:t>-acceptance and conflict within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lastRenderedPageBreak/>
        <w:t>the</w:t>
      </w:r>
      <w:proofErr w:type="gramEnd"/>
      <w:r w:rsidRPr="000A493D">
        <w:rPr>
          <w:lang w:val="en-GB"/>
        </w:rPr>
        <w:t xml:space="preserve"> UK as great if not greater than my parents’ racial id</w:t>
      </w:r>
      <w:r w:rsidR="00485F0F">
        <w:rPr>
          <w:lang w:val="en-GB"/>
        </w:rPr>
        <w:t>entity. Three decades on, these</w:t>
      </w:r>
    </w:p>
    <w:p w:rsidR="003B27B9" w:rsidRPr="000A493D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conversations</w:t>
      </w:r>
      <w:proofErr w:type="gramEnd"/>
      <w:r w:rsidRPr="000A493D">
        <w:rPr>
          <w:lang w:val="en-GB"/>
        </w:rPr>
        <w:t xml:space="preserve"> are now happening again amongst people of my generation. A</w:t>
      </w:r>
    </w:p>
    <w:p w:rsidR="00485F0F" w:rsidRDefault="003B27B9" w:rsidP="0093262D">
      <w:pPr>
        <w:pStyle w:val="Liste"/>
        <w:rPr>
          <w:szCs w:val="24"/>
          <w:lang w:val="en-GB"/>
        </w:rPr>
      </w:pPr>
      <w:r w:rsidRPr="000A493D">
        <w:rPr>
          <w:szCs w:val="24"/>
          <w:lang w:val="en-GB"/>
        </w:rPr>
        <w:t>45</w:t>
      </w:r>
      <w:r w:rsidRPr="000A493D">
        <w:rPr>
          <w:szCs w:val="24"/>
          <w:lang w:val="en-GB"/>
        </w:rPr>
        <w:tab/>
        <w:t xml:space="preserve">generation born and raised in the UK now </w:t>
      </w:r>
      <w:proofErr w:type="gramStart"/>
      <w:r w:rsidRPr="000A493D">
        <w:rPr>
          <w:szCs w:val="24"/>
          <w:lang w:val="en-GB"/>
        </w:rPr>
        <w:t>regularly</w:t>
      </w:r>
      <w:proofErr w:type="gramEnd"/>
      <w:r w:rsidRPr="000A493D">
        <w:rPr>
          <w:szCs w:val="24"/>
          <w:lang w:val="en-GB"/>
        </w:rPr>
        <w:t xml:space="preserve"> talk about their fear of life being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made</w:t>
      </w:r>
      <w:proofErr w:type="gramEnd"/>
      <w:r w:rsidRPr="000A493D">
        <w:rPr>
          <w:lang w:val="en-GB"/>
        </w:rPr>
        <w:t xml:space="preserve"> hard and difficult for a specific community simp</w:t>
      </w:r>
      <w:r w:rsidR="00485F0F">
        <w:rPr>
          <w:lang w:val="en-GB"/>
        </w:rPr>
        <w:t>ly because of its identity. And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it</w:t>
      </w:r>
      <w:proofErr w:type="gramEnd"/>
      <w:r w:rsidRPr="000A493D">
        <w:rPr>
          <w:lang w:val="en-GB"/>
        </w:rPr>
        <w:t xml:space="preserve"> raises the question how a desire to fit in, a pri</w:t>
      </w:r>
      <w:r w:rsidR="00485F0F">
        <w:rPr>
          <w:lang w:val="en-GB"/>
        </w:rPr>
        <w:t>de in Britain, a warmth amongst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neighbours</w:t>
      </w:r>
      <w:proofErr w:type="gramEnd"/>
      <w:r w:rsidRPr="000A493D">
        <w:rPr>
          <w:lang w:val="en-GB"/>
        </w:rPr>
        <w:t xml:space="preserve"> and an aspiration to do well and get on, a b</w:t>
      </w:r>
      <w:r w:rsidR="00485F0F">
        <w:rPr>
          <w:lang w:val="en-GB"/>
        </w:rPr>
        <w:t>elief that anything is possible</w:t>
      </w:r>
    </w:p>
    <w:p w:rsidR="00824D0B" w:rsidRPr="000A493D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could</w:t>
      </w:r>
      <w:proofErr w:type="gramEnd"/>
      <w:r w:rsidRPr="000A493D">
        <w:rPr>
          <w:lang w:val="en-GB"/>
        </w:rPr>
        <w:t xml:space="preserve"> result in both great success and a deepening a</w:t>
      </w:r>
      <w:r w:rsidR="00824D0B" w:rsidRPr="000A493D">
        <w:rPr>
          <w:lang w:val="en-GB"/>
        </w:rPr>
        <w:t>lienation. How a community that</w:t>
      </w:r>
    </w:p>
    <w:p w:rsidR="00485F0F" w:rsidRDefault="003B27B9" w:rsidP="0093262D">
      <w:pPr>
        <w:pStyle w:val="Liste"/>
        <w:rPr>
          <w:szCs w:val="24"/>
          <w:lang w:val="en-GB"/>
        </w:rPr>
      </w:pPr>
      <w:r w:rsidRPr="000A493D">
        <w:rPr>
          <w:szCs w:val="24"/>
          <w:lang w:val="en-GB"/>
        </w:rPr>
        <w:t>50</w:t>
      </w:r>
      <w:r w:rsidRPr="000A493D">
        <w:rPr>
          <w:szCs w:val="24"/>
          <w:lang w:val="en-GB"/>
        </w:rPr>
        <w:tab/>
        <w:t>came to work and go back became a community tha</w:t>
      </w:r>
      <w:r w:rsidR="00485F0F">
        <w:rPr>
          <w:szCs w:val="24"/>
          <w:lang w:val="en-GB"/>
        </w:rPr>
        <w:t>t worked and settled and is now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viewed</w:t>
      </w:r>
      <w:proofErr w:type="gramEnd"/>
      <w:r w:rsidRPr="000A493D">
        <w:rPr>
          <w:lang w:val="en-GB"/>
        </w:rPr>
        <w:t xml:space="preserve"> as</w:t>
      </w:r>
      <w:r w:rsidR="00485F0F">
        <w:rPr>
          <w:lang w:val="en-GB"/>
        </w:rPr>
        <w:t xml:space="preserve"> neither settled nor belonging.</w:t>
      </w:r>
    </w:p>
    <w:p w:rsidR="00485F0F" w:rsidRDefault="003B27B9" w:rsidP="00485F0F">
      <w:pPr>
        <w:pStyle w:val="Listenfortsetzung"/>
        <w:rPr>
          <w:lang w:val="en-GB"/>
        </w:rPr>
      </w:pPr>
      <w:r w:rsidRPr="000A493D">
        <w:rPr>
          <w:lang w:val="en-GB"/>
        </w:rPr>
        <w:t>I want to explore how we got here. The mistakes t</w:t>
      </w:r>
      <w:r w:rsidR="00485F0F">
        <w:rPr>
          <w:lang w:val="en-GB"/>
        </w:rPr>
        <w:t xml:space="preserve">hat </w:t>
      </w:r>
      <w:proofErr w:type="gramStart"/>
      <w:r w:rsidR="00485F0F">
        <w:rPr>
          <w:lang w:val="en-GB"/>
        </w:rPr>
        <w:t>were made</w:t>
      </w:r>
      <w:proofErr w:type="gramEnd"/>
      <w:r w:rsidR="00485F0F">
        <w:rPr>
          <w:lang w:val="en-GB"/>
        </w:rPr>
        <w:t xml:space="preserve"> by the community,</w:t>
      </w:r>
    </w:p>
    <w:p w:rsidR="00485F0F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society</w:t>
      </w:r>
      <w:proofErr w:type="gramEnd"/>
      <w:r w:rsidRPr="000A493D">
        <w:rPr>
          <w:lang w:val="en-GB"/>
        </w:rPr>
        <w:t xml:space="preserve"> and policy-makers and the reasons behind those </w:t>
      </w:r>
      <w:r w:rsidR="00485F0F">
        <w:rPr>
          <w:lang w:val="en-GB"/>
        </w:rPr>
        <w:t xml:space="preserve">mistakes. I will try </w:t>
      </w:r>
      <w:proofErr w:type="gramStart"/>
      <w:r w:rsidR="00485F0F">
        <w:rPr>
          <w:lang w:val="en-GB"/>
        </w:rPr>
        <w:t>and</w:t>
      </w:r>
      <w:proofErr w:type="gramEnd"/>
      <w:r w:rsidR="00485F0F">
        <w:rPr>
          <w:lang w:val="en-GB"/>
        </w:rPr>
        <w:t xml:space="preserve"> unpick</w:t>
      </w:r>
    </w:p>
    <w:p w:rsidR="003B27B9" w:rsidRPr="000A493D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myth</w:t>
      </w:r>
      <w:proofErr w:type="gramEnd"/>
      <w:r w:rsidRPr="000A493D">
        <w:rPr>
          <w:lang w:val="en-GB"/>
        </w:rPr>
        <w:t xml:space="preserve"> from reality, headlines from hard facts, and st</w:t>
      </w:r>
      <w:r w:rsidR="00485F0F">
        <w:rPr>
          <w:lang w:val="en-GB"/>
        </w:rPr>
        <w:t>ep out of the comfortable world</w:t>
      </w:r>
    </w:p>
    <w:p w:rsidR="00485F0F" w:rsidRDefault="003B27B9" w:rsidP="0093262D">
      <w:pPr>
        <w:pStyle w:val="Liste"/>
        <w:rPr>
          <w:szCs w:val="24"/>
          <w:lang w:val="en-GB"/>
        </w:rPr>
      </w:pPr>
      <w:r w:rsidRPr="000A493D">
        <w:rPr>
          <w:szCs w:val="24"/>
          <w:lang w:val="en-GB"/>
        </w:rPr>
        <w:t>55</w:t>
      </w:r>
      <w:r w:rsidRPr="000A493D">
        <w:rPr>
          <w:szCs w:val="24"/>
          <w:lang w:val="en-GB"/>
        </w:rPr>
        <w:tab/>
      </w:r>
      <w:r w:rsidR="00485F0F" w:rsidRPr="000A493D">
        <w:rPr>
          <w:lang w:val="en-GB"/>
        </w:rPr>
        <w:t>of the</w:t>
      </w:r>
      <w:r w:rsidR="00485F0F">
        <w:rPr>
          <w:lang w:val="en-GB"/>
        </w:rPr>
        <w:t xml:space="preserve"> </w:t>
      </w:r>
      <w:r w:rsidRPr="000A493D">
        <w:rPr>
          <w:szCs w:val="24"/>
          <w:lang w:val="en-GB"/>
        </w:rPr>
        <w:t>converts to the god of diversity and plural</w:t>
      </w:r>
      <w:r w:rsidR="00485F0F">
        <w:rPr>
          <w:szCs w:val="24"/>
          <w:lang w:val="en-GB"/>
        </w:rPr>
        <w:t>ity and explain how some people</w:t>
      </w:r>
    </w:p>
    <w:p w:rsidR="00634785" w:rsidRPr="000A493D" w:rsidRDefault="003B27B9" w:rsidP="00485F0F">
      <w:pPr>
        <w:pStyle w:val="Listenfortsetzung"/>
        <w:rPr>
          <w:lang w:val="en-GB"/>
        </w:rPr>
      </w:pPr>
      <w:proofErr w:type="gramStart"/>
      <w:r w:rsidRPr="000A493D">
        <w:rPr>
          <w:lang w:val="en-GB"/>
        </w:rPr>
        <w:t>simply</w:t>
      </w:r>
      <w:proofErr w:type="gramEnd"/>
      <w:r w:rsidRPr="000A493D">
        <w:rPr>
          <w:lang w:val="en-GB"/>
        </w:rPr>
        <w:t xml:space="preserve"> do not believe that difference can be accommodated.</w:t>
      </w:r>
    </w:p>
    <w:p w:rsidR="00343C9C" w:rsidRPr="000A493D" w:rsidRDefault="003B27B9" w:rsidP="003B27B9">
      <w:pPr>
        <w:rPr>
          <w:szCs w:val="24"/>
          <w:lang w:val="en-GB"/>
        </w:rPr>
      </w:pPr>
      <w:r w:rsidRPr="000A493D">
        <w:rPr>
          <w:szCs w:val="24"/>
          <w:lang w:val="en-GB"/>
        </w:rPr>
        <w:t>(795 words)</w:t>
      </w:r>
    </w:p>
    <w:p w:rsidR="00343C9C" w:rsidRPr="000A493D" w:rsidRDefault="00343C9C">
      <w:pPr>
        <w:spacing w:after="0" w:line="240" w:lineRule="auto"/>
        <w:rPr>
          <w:szCs w:val="24"/>
          <w:lang w:val="en-GB"/>
        </w:rPr>
      </w:pPr>
      <w:r w:rsidRPr="000A493D">
        <w:rPr>
          <w:szCs w:val="24"/>
          <w:lang w:val="en-GB"/>
        </w:rPr>
        <w:br w:type="page"/>
      </w:r>
    </w:p>
    <w:p w:rsidR="00485F0F" w:rsidRDefault="00770E5C" w:rsidP="00485F0F">
      <w:pPr>
        <w:pStyle w:val="Liste"/>
        <w:rPr>
          <w:lang w:val="en-GB"/>
        </w:rPr>
      </w:pPr>
      <w:r w:rsidRPr="000A493D">
        <w:rPr>
          <w:lang w:val="en-GB"/>
        </w:rPr>
        <w:lastRenderedPageBreak/>
        <w:t>[1]</w:t>
      </w:r>
      <w:r w:rsidR="00485F0F">
        <w:rPr>
          <w:lang w:val="en-GB"/>
        </w:rPr>
        <w:tab/>
      </w:r>
      <w:r w:rsidR="003B27B9" w:rsidRPr="000A493D">
        <w:rPr>
          <w:lang w:val="en-GB"/>
        </w:rPr>
        <w:t>Savile Town – a suburb of Dewsbury, England, with a large number of inhabita</w:t>
      </w:r>
      <w:r w:rsidR="00485F0F">
        <w:rPr>
          <w:lang w:val="en-GB"/>
        </w:rPr>
        <w:t>nts with a migration background</w:t>
      </w:r>
    </w:p>
    <w:p w:rsidR="00485F0F" w:rsidRDefault="00770E5C" w:rsidP="00485F0F">
      <w:pPr>
        <w:pStyle w:val="Liste"/>
        <w:rPr>
          <w:lang w:val="en-GB"/>
        </w:rPr>
      </w:pPr>
      <w:r w:rsidRPr="000A493D">
        <w:rPr>
          <w:lang w:val="en-GB"/>
        </w:rPr>
        <w:t>[2]</w:t>
      </w:r>
      <w:r w:rsidR="00485F0F">
        <w:rPr>
          <w:lang w:val="en-GB"/>
        </w:rPr>
        <w:tab/>
      </w:r>
      <w:r w:rsidR="003B27B9" w:rsidRPr="000A493D">
        <w:rPr>
          <w:lang w:val="en-GB"/>
        </w:rPr>
        <w:t>Enoch Powell – British conservative politician (1912</w:t>
      </w:r>
      <w:r w:rsidR="00343C9C" w:rsidRPr="000A493D">
        <w:rPr>
          <w:lang w:val="en-GB"/>
        </w:rPr>
        <w:t>–</w:t>
      </w:r>
      <w:r w:rsidR="003B27B9" w:rsidRPr="000A493D">
        <w:rPr>
          <w:lang w:val="en-GB"/>
        </w:rPr>
        <w:t>1998), who criticised the r</w:t>
      </w:r>
      <w:r w:rsidR="005F2A6C">
        <w:rPr>
          <w:lang w:val="en-GB"/>
        </w:rPr>
        <w:t>ates of immigration and opposed</w:t>
      </w:r>
      <w:r w:rsidR="005F2A6C">
        <w:rPr>
          <w:lang w:val="en-GB"/>
        </w:rPr>
        <w:br/>
      </w:r>
      <w:r w:rsidR="00485F0F">
        <w:rPr>
          <w:lang w:val="en-GB"/>
        </w:rPr>
        <w:t>anti-discrimination legislation</w:t>
      </w:r>
    </w:p>
    <w:p w:rsidR="00E52506" w:rsidRDefault="00770E5C" w:rsidP="00485F0F">
      <w:pPr>
        <w:pStyle w:val="Liste"/>
        <w:rPr>
          <w:lang w:val="en-GB"/>
        </w:rPr>
      </w:pPr>
      <w:r w:rsidRPr="000A493D">
        <w:rPr>
          <w:lang w:val="en-GB"/>
        </w:rPr>
        <w:t>[3]</w:t>
      </w:r>
      <w:r w:rsidR="00485F0F">
        <w:rPr>
          <w:lang w:val="en-GB"/>
        </w:rPr>
        <w:tab/>
      </w:r>
      <w:r w:rsidR="003B27B9" w:rsidRPr="000A493D">
        <w:rPr>
          <w:lang w:val="en-GB"/>
        </w:rPr>
        <w:t>soapbox speech – a passionate, persuasive and often spontaneous talk</w:t>
      </w:r>
    </w:p>
    <w:p w:rsidR="00E52506" w:rsidRDefault="00E52506" w:rsidP="00485F0F">
      <w:pPr>
        <w:pStyle w:val="Liste"/>
        <w:rPr>
          <w:lang w:val="en-GB"/>
        </w:rPr>
      </w:pPr>
    </w:p>
    <w:p w:rsidR="003B27B9" w:rsidRPr="000A493D" w:rsidRDefault="003B27B9" w:rsidP="00485F0F">
      <w:pPr>
        <w:pStyle w:val="Liste"/>
      </w:pPr>
      <w:proofErr w:type="spellStart"/>
      <w:r w:rsidRPr="000A493D">
        <w:rPr>
          <w:lang w:val="en-GB"/>
        </w:rPr>
        <w:t>Quelle</w:t>
      </w:r>
      <w:proofErr w:type="spellEnd"/>
      <w:r w:rsidRPr="000A493D">
        <w:rPr>
          <w:lang w:val="en-GB"/>
        </w:rPr>
        <w:t xml:space="preserve">: </w:t>
      </w:r>
      <w:proofErr w:type="spellStart"/>
      <w:r w:rsidRPr="000A493D">
        <w:rPr>
          <w:lang w:val="en-GB"/>
        </w:rPr>
        <w:t>Sayeeda</w:t>
      </w:r>
      <w:proofErr w:type="spellEnd"/>
      <w:r w:rsidRPr="000A493D">
        <w:rPr>
          <w:lang w:val="en-GB"/>
        </w:rPr>
        <w:t xml:space="preserve"> Warsi. “Introduction: Belonging.” The Enemy Within: A Tale of Muslim Britain. </w:t>
      </w:r>
      <w:r w:rsidRPr="000A493D">
        <w:t xml:space="preserve">London: </w:t>
      </w:r>
      <w:proofErr w:type="spellStart"/>
      <w:r w:rsidRPr="000A493D">
        <w:t>Penguin</w:t>
      </w:r>
      <w:proofErr w:type="spellEnd"/>
      <w:r w:rsidRPr="000A493D">
        <w:t>, 2017. xxii-xxiv.</w:t>
      </w:r>
    </w:p>
    <w:p w:rsidR="00137838" w:rsidRDefault="00137838">
      <w:pPr>
        <w:spacing w:after="0" w:line="240" w:lineRule="auto"/>
        <w:rPr>
          <w:szCs w:val="24"/>
        </w:rPr>
        <w:sectPr w:rsidR="00137838" w:rsidSect="00F71870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r>
        <w:rPr>
          <w:szCs w:val="24"/>
        </w:rPr>
        <w:br w:type="page"/>
      </w:r>
    </w:p>
    <w:p w:rsidR="0093262D" w:rsidRDefault="00137838" w:rsidP="00137838">
      <w:pPr>
        <w:pStyle w:val="berschrift3"/>
      </w:pPr>
      <w:bookmarkStart w:id="12" w:name="_Toc163484985"/>
      <w:r>
        <w:lastRenderedPageBreak/>
        <w:t>Gesamtergebnis</w:t>
      </w:r>
      <w:bookmarkEnd w:id="12"/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27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662"/>
        <w:gridCol w:w="1789"/>
        <w:gridCol w:w="1789"/>
      </w:tblGrid>
      <w:tr w:rsidR="00137838" w:rsidRPr="0091710C" w:rsidTr="00137838">
        <w:tc>
          <w:tcPr>
            <w:tcW w:w="1662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  <w:r w:rsidRPr="0091710C">
              <w:rPr>
                <w:b/>
              </w:rPr>
              <w:t>Aufgabe</w:t>
            </w:r>
          </w:p>
        </w:tc>
        <w:tc>
          <w:tcPr>
            <w:tcW w:w="1789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  <w:r w:rsidRPr="0091710C">
              <w:rPr>
                <w:b/>
              </w:rPr>
              <w:t>Mögliche</w:t>
            </w:r>
            <w:r w:rsidRPr="0091710C">
              <w:rPr>
                <w:b/>
              </w:rPr>
              <w:br/>
              <w:t>Prozente</w:t>
            </w:r>
          </w:p>
        </w:tc>
        <w:tc>
          <w:tcPr>
            <w:tcW w:w="1789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  <w:r w:rsidRPr="0091710C">
              <w:rPr>
                <w:b/>
              </w:rPr>
              <w:t>Erreichte</w:t>
            </w:r>
            <w:r w:rsidRPr="0091710C">
              <w:rPr>
                <w:b/>
              </w:rPr>
              <w:br/>
              <w:t>Prozente</w:t>
            </w:r>
          </w:p>
        </w:tc>
      </w:tr>
      <w:tr w:rsidR="00137838" w:rsidRPr="0091710C" w:rsidTr="00391973">
        <w:tc>
          <w:tcPr>
            <w:tcW w:w="1662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  <w:r w:rsidRPr="0091710C">
              <w:rPr>
                <w:b/>
              </w:rPr>
              <w:t>1</w:t>
            </w:r>
          </w:p>
        </w:tc>
        <w:tc>
          <w:tcPr>
            <w:tcW w:w="1789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  <w:r w:rsidRPr="0091710C">
              <w:rPr>
                <w:b/>
              </w:rPr>
              <w:t>30</w:t>
            </w:r>
            <w:r w:rsidR="00AD75FB">
              <w:rPr>
                <w:b/>
              </w:rPr>
              <w:t xml:space="preserve"> %</w:t>
            </w:r>
          </w:p>
        </w:tc>
        <w:tc>
          <w:tcPr>
            <w:tcW w:w="1789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</w:p>
        </w:tc>
      </w:tr>
      <w:tr w:rsidR="00137838" w:rsidRPr="0091710C" w:rsidTr="00391973">
        <w:tc>
          <w:tcPr>
            <w:tcW w:w="1662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  <w:r w:rsidRPr="0091710C">
              <w:rPr>
                <w:b/>
              </w:rPr>
              <w:t>2</w:t>
            </w:r>
          </w:p>
        </w:tc>
        <w:tc>
          <w:tcPr>
            <w:tcW w:w="1789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  <w:r w:rsidRPr="0091710C">
              <w:rPr>
                <w:b/>
              </w:rPr>
              <w:t>30</w:t>
            </w:r>
            <w:r w:rsidR="00AD75FB">
              <w:rPr>
                <w:b/>
              </w:rPr>
              <w:t xml:space="preserve"> %</w:t>
            </w:r>
          </w:p>
        </w:tc>
        <w:tc>
          <w:tcPr>
            <w:tcW w:w="1789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</w:p>
        </w:tc>
      </w:tr>
      <w:tr w:rsidR="00137838" w:rsidRPr="0091710C" w:rsidTr="00391973">
        <w:tc>
          <w:tcPr>
            <w:tcW w:w="1662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  <w:r w:rsidRPr="0091710C">
              <w:rPr>
                <w:b/>
              </w:rPr>
              <w:t>3</w:t>
            </w:r>
          </w:p>
        </w:tc>
        <w:tc>
          <w:tcPr>
            <w:tcW w:w="1789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  <w:r w:rsidRPr="0091710C">
              <w:rPr>
                <w:b/>
              </w:rPr>
              <w:t>40</w:t>
            </w:r>
            <w:r w:rsidR="00AD75FB">
              <w:rPr>
                <w:b/>
              </w:rPr>
              <w:t xml:space="preserve"> %</w:t>
            </w:r>
          </w:p>
        </w:tc>
        <w:tc>
          <w:tcPr>
            <w:tcW w:w="1789" w:type="dxa"/>
            <w:vAlign w:val="center"/>
          </w:tcPr>
          <w:p w:rsidR="00137838" w:rsidRPr="0091710C" w:rsidRDefault="00137838" w:rsidP="00391973">
            <w:pPr>
              <w:jc w:val="center"/>
              <w:rPr>
                <w:b/>
              </w:rPr>
            </w:pPr>
          </w:p>
        </w:tc>
      </w:tr>
    </w:tbl>
    <w:p w:rsidR="00137838" w:rsidRPr="00137838" w:rsidRDefault="00137838" w:rsidP="00137838"/>
    <w:sectPr w:rsidR="00137838" w:rsidRPr="00137838" w:rsidSect="001378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>
      <w:rPr>
        <w:szCs w:val="24"/>
      </w:rPr>
    </w:sdtEndPr>
    <w:sdtContent>
      <w:p w:rsidR="00EF04EC" w:rsidRPr="000A493D" w:rsidRDefault="00EF04EC">
        <w:pPr>
          <w:pStyle w:val="Fuzeile"/>
          <w:jc w:val="right"/>
          <w:rPr>
            <w:szCs w:val="24"/>
          </w:rPr>
        </w:pPr>
        <w:r w:rsidRPr="000A493D">
          <w:rPr>
            <w:szCs w:val="24"/>
          </w:rPr>
          <w:t>Abitur</w:t>
        </w:r>
        <w:r w:rsidR="00E70266">
          <w:rPr>
            <w:szCs w:val="24"/>
          </w:rPr>
          <w:t xml:space="preserve"> 2024</w:t>
        </w:r>
        <w:r w:rsidRPr="000A493D">
          <w:rPr>
            <w:szCs w:val="24"/>
          </w:rPr>
          <w:t xml:space="preserve"> - </w:t>
        </w:r>
        <w:proofErr w:type="spellStart"/>
        <w:r w:rsidR="00034550" w:rsidRPr="000A493D">
          <w:rPr>
            <w:color w:val="000000" w:themeColor="text1"/>
            <w:szCs w:val="24"/>
          </w:rPr>
          <w:t>gA</w:t>
        </w:r>
        <w:proofErr w:type="spellEnd"/>
        <w:r w:rsidR="00E70266">
          <w:rPr>
            <w:color w:val="000000" w:themeColor="text1"/>
            <w:szCs w:val="24"/>
          </w:rPr>
          <w:t xml:space="preserve"> II -</w:t>
        </w:r>
        <w:r w:rsidR="00034550" w:rsidRPr="000A493D">
          <w:rPr>
            <w:color w:val="000000" w:themeColor="text1"/>
            <w:szCs w:val="24"/>
          </w:rPr>
          <w:t xml:space="preserve"> </w:t>
        </w:r>
        <w:r w:rsidR="00E70266">
          <w:rPr>
            <w:color w:val="000000" w:themeColor="text1"/>
            <w:szCs w:val="24"/>
          </w:rPr>
          <w:t>Teil 2 - Aufgabe II</w:t>
        </w:r>
        <w:sdt>
          <w:sdtPr>
            <w:rPr>
              <w:color w:val="000000" w:themeColor="text1"/>
              <w:szCs w:val="24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0A493D">
              <w:rPr>
                <w:szCs w:val="24"/>
              </w:rPr>
              <w:t xml:space="preserve"> - Seite </w:t>
            </w:r>
            <w:r w:rsidRPr="000A493D">
              <w:rPr>
                <w:b/>
                <w:bCs/>
                <w:szCs w:val="24"/>
              </w:rPr>
              <w:fldChar w:fldCharType="begin"/>
            </w:r>
            <w:r w:rsidRPr="000A493D">
              <w:rPr>
                <w:b/>
                <w:bCs/>
                <w:szCs w:val="24"/>
              </w:rPr>
              <w:instrText>PAGE</w:instrText>
            </w:r>
            <w:r w:rsidRPr="000A493D">
              <w:rPr>
                <w:b/>
                <w:bCs/>
                <w:szCs w:val="24"/>
              </w:rPr>
              <w:fldChar w:fldCharType="separate"/>
            </w:r>
            <w:r w:rsidR="00D61783">
              <w:rPr>
                <w:b/>
                <w:bCs/>
                <w:noProof/>
                <w:szCs w:val="24"/>
              </w:rPr>
              <w:t>8</w:t>
            </w:r>
            <w:r w:rsidRPr="000A493D">
              <w:rPr>
                <w:b/>
                <w:bCs/>
                <w:szCs w:val="24"/>
              </w:rPr>
              <w:fldChar w:fldCharType="end"/>
            </w:r>
            <w:r w:rsidRPr="000A493D">
              <w:rPr>
                <w:szCs w:val="24"/>
              </w:rPr>
              <w:t xml:space="preserve"> von </w:t>
            </w:r>
            <w:r w:rsidRPr="000A493D">
              <w:rPr>
                <w:b/>
                <w:bCs/>
                <w:szCs w:val="24"/>
              </w:rPr>
              <w:fldChar w:fldCharType="begin"/>
            </w:r>
            <w:r w:rsidRPr="000A493D">
              <w:rPr>
                <w:b/>
                <w:bCs/>
                <w:szCs w:val="24"/>
              </w:rPr>
              <w:instrText>NUMPAGES</w:instrText>
            </w:r>
            <w:r w:rsidRPr="000A493D">
              <w:rPr>
                <w:b/>
                <w:bCs/>
                <w:szCs w:val="24"/>
              </w:rPr>
              <w:fldChar w:fldCharType="separate"/>
            </w:r>
            <w:r w:rsidR="00D61783">
              <w:rPr>
                <w:b/>
                <w:bCs/>
                <w:noProof/>
                <w:szCs w:val="24"/>
              </w:rPr>
              <w:t>8</w:t>
            </w:r>
            <w:r w:rsidRPr="000A493D"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A19"/>
    <w:rsid w:val="0002527B"/>
    <w:rsid w:val="00034550"/>
    <w:rsid w:val="00036F44"/>
    <w:rsid w:val="00052DB7"/>
    <w:rsid w:val="000A493D"/>
    <w:rsid w:val="000A4C32"/>
    <w:rsid w:val="00137838"/>
    <w:rsid w:val="001768FB"/>
    <w:rsid w:val="001B7F48"/>
    <w:rsid w:val="002201A9"/>
    <w:rsid w:val="00257089"/>
    <w:rsid w:val="00296825"/>
    <w:rsid w:val="00327594"/>
    <w:rsid w:val="00343C9C"/>
    <w:rsid w:val="003B27B9"/>
    <w:rsid w:val="003B450E"/>
    <w:rsid w:val="004213D4"/>
    <w:rsid w:val="00485F0F"/>
    <w:rsid w:val="004B3DC5"/>
    <w:rsid w:val="004B595C"/>
    <w:rsid w:val="005157CE"/>
    <w:rsid w:val="00531C05"/>
    <w:rsid w:val="005E020A"/>
    <w:rsid w:val="005F2A6C"/>
    <w:rsid w:val="005F3C17"/>
    <w:rsid w:val="00634785"/>
    <w:rsid w:val="006875A7"/>
    <w:rsid w:val="006C2C59"/>
    <w:rsid w:val="00770E5C"/>
    <w:rsid w:val="007A0F3A"/>
    <w:rsid w:val="007F64DE"/>
    <w:rsid w:val="00824D0B"/>
    <w:rsid w:val="00827FA7"/>
    <w:rsid w:val="0083387A"/>
    <w:rsid w:val="008A05F8"/>
    <w:rsid w:val="008A76C7"/>
    <w:rsid w:val="008F077B"/>
    <w:rsid w:val="008F32B4"/>
    <w:rsid w:val="008F57F4"/>
    <w:rsid w:val="008F63FB"/>
    <w:rsid w:val="00902ACC"/>
    <w:rsid w:val="009122EF"/>
    <w:rsid w:val="00912991"/>
    <w:rsid w:val="0091710C"/>
    <w:rsid w:val="009176D4"/>
    <w:rsid w:val="0093262D"/>
    <w:rsid w:val="00935A44"/>
    <w:rsid w:val="00951BF9"/>
    <w:rsid w:val="00956E0C"/>
    <w:rsid w:val="009E5CE2"/>
    <w:rsid w:val="009E6FA1"/>
    <w:rsid w:val="009F1D9C"/>
    <w:rsid w:val="009F4567"/>
    <w:rsid w:val="009F7DF3"/>
    <w:rsid w:val="00A0791F"/>
    <w:rsid w:val="00A27E56"/>
    <w:rsid w:val="00A57D50"/>
    <w:rsid w:val="00A664DD"/>
    <w:rsid w:val="00A93D2D"/>
    <w:rsid w:val="00AA35BD"/>
    <w:rsid w:val="00AD75FB"/>
    <w:rsid w:val="00AF0F70"/>
    <w:rsid w:val="00B17B36"/>
    <w:rsid w:val="00B42B92"/>
    <w:rsid w:val="00BA0894"/>
    <w:rsid w:val="00BF5D39"/>
    <w:rsid w:val="00C11AFC"/>
    <w:rsid w:val="00C24622"/>
    <w:rsid w:val="00C370A1"/>
    <w:rsid w:val="00C63BC1"/>
    <w:rsid w:val="00CE6518"/>
    <w:rsid w:val="00D36975"/>
    <w:rsid w:val="00D60AC9"/>
    <w:rsid w:val="00D61783"/>
    <w:rsid w:val="00DC2474"/>
    <w:rsid w:val="00DD57C5"/>
    <w:rsid w:val="00E22699"/>
    <w:rsid w:val="00E453A9"/>
    <w:rsid w:val="00E52506"/>
    <w:rsid w:val="00E67B7D"/>
    <w:rsid w:val="00E70266"/>
    <w:rsid w:val="00E76703"/>
    <w:rsid w:val="00EF04EC"/>
    <w:rsid w:val="00F478E1"/>
    <w:rsid w:val="00F71870"/>
    <w:rsid w:val="00F82CA0"/>
    <w:rsid w:val="00FB2971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0266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70266"/>
    <w:pPr>
      <w:keepNext/>
      <w:pBdr>
        <w:top w:val="single" w:sz="12" w:space="10" w:color="C00000"/>
        <w:left w:val="single" w:sz="12" w:space="10" w:color="C00000"/>
        <w:bottom w:val="single" w:sz="12" w:space="0" w:color="C00000"/>
        <w:right w:val="single" w:sz="12" w:space="0" w:color="C00000"/>
      </w:pBdr>
      <w:tabs>
        <w:tab w:val="left" w:pos="680"/>
      </w:tabs>
      <w:spacing w:before="480" w:after="48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0266"/>
    <w:pPr>
      <w:keepNext/>
      <w:pBdr>
        <w:top w:val="single" w:sz="12" w:space="8" w:color="C00000"/>
        <w:left w:val="single" w:sz="12" w:space="4" w:color="C00000"/>
        <w:bottom w:val="single" w:sz="12" w:space="4" w:color="C00000"/>
        <w:right w:val="single" w:sz="12" w:space="4" w:color="C00000"/>
      </w:pBdr>
      <w:tabs>
        <w:tab w:val="left" w:pos="851"/>
      </w:tabs>
      <w:spacing w:before="360" w:after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70266"/>
    <w:pPr>
      <w:keepNext/>
      <w:pBdr>
        <w:top w:val="single" w:sz="12" w:space="8" w:color="C00000"/>
        <w:left w:val="single" w:sz="12" w:space="4" w:color="C00000"/>
        <w:bottom w:val="single" w:sz="12" w:space="1" w:color="C00000"/>
        <w:right w:val="single" w:sz="12" w:space="4" w:color="C00000"/>
      </w:pBdr>
      <w:tabs>
        <w:tab w:val="left" w:pos="1134"/>
      </w:tabs>
      <w:spacing w:before="240" w:after="36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0266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0266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70266"/>
    <w:rPr>
      <w:rFonts w:ascii="Arial" w:eastAsia="Calibri" w:hAnsi="Arial" w:cs="Arial"/>
      <w:b/>
      <w:bCs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83387A"/>
    <w:pPr>
      <w:ind w:left="1418" w:hanging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83387A"/>
    <w:pPr>
      <w:ind w:left="170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E76703"/>
    <w:pPr>
      <w:spacing w:after="100"/>
      <w:ind w:left="8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F3EA-C9B0-42E9-BBD6-1FD2581F5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899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cp:lastPrinted>2024-04-08T14:24:00Z</cp:lastPrinted>
  <dcterms:created xsi:type="dcterms:W3CDTF">2024-04-08T14:25:00Z</dcterms:created>
  <dcterms:modified xsi:type="dcterms:W3CDTF">2024-08-09T12:36:00Z</dcterms:modified>
</cp:coreProperties>
</file>