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hellblau"/>
        <w:tblpPr w:leftFromText="141" w:rightFromText="141" w:vertAnchor="text" w:horzAnchor="margin" w:tblpX="-582" w:tblpY="84"/>
        <w:tblW w:w="10249" w:type="dxa"/>
        <w:tblLook w:val="04A0" w:firstRow="1" w:lastRow="0" w:firstColumn="1" w:lastColumn="0" w:noHBand="0" w:noVBand="1"/>
      </w:tblPr>
      <w:tblGrid>
        <w:gridCol w:w="3656"/>
        <w:gridCol w:w="2693"/>
        <w:gridCol w:w="3900"/>
      </w:tblGrid>
      <w:tr w:rsidR="00FE6BFC" w:rsidRPr="00C05D91" w:rsidTr="006832DF">
        <w:trPr>
          <w:trHeight w:val="1649"/>
        </w:trPr>
        <w:tc>
          <w:tcPr>
            <w:tcW w:w="3656" w:type="dxa"/>
            <w:vAlign w:val="center"/>
          </w:tcPr>
          <w:p w:rsidR="00FE6BFC" w:rsidRPr="00C05D91" w:rsidRDefault="00FE6BFC" w:rsidP="002915B7">
            <w:pPr>
              <w:jc w:val="center"/>
            </w:pPr>
            <w:r w:rsidRPr="00C05D91">
              <w:t>Zentral</w:t>
            </w:r>
            <w:r w:rsidR="00703CD9" w:rsidRPr="00C05D91">
              <w:t>a</w:t>
            </w:r>
            <w:r w:rsidRPr="00C05D91">
              <w:t>bitur</w:t>
            </w:r>
            <w:r w:rsidR="002C1BFB">
              <w:t xml:space="preserve"> </w:t>
            </w:r>
            <w:r w:rsidRPr="00C05D91">
              <w:t>2025</w:t>
            </w:r>
          </w:p>
        </w:tc>
        <w:tc>
          <w:tcPr>
            <w:tcW w:w="2693" w:type="dxa"/>
            <w:vAlign w:val="center"/>
          </w:tcPr>
          <w:p w:rsidR="00FE6BFC" w:rsidRPr="00C05D91" w:rsidRDefault="00A2357F" w:rsidP="002915B7">
            <w:pPr>
              <w:jc w:val="center"/>
            </w:pPr>
            <w:r w:rsidRPr="00C05D91">
              <w:t>Deutsch</w:t>
            </w:r>
          </w:p>
        </w:tc>
        <w:tc>
          <w:tcPr>
            <w:tcW w:w="3900" w:type="dxa"/>
            <w:vAlign w:val="center"/>
          </w:tcPr>
          <w:p w:rsidR="00FE6BFC" w:rsidRPr="00C05D91" w:rsidRDefault="00FE6BFC" w:rsidP="002915B7">
            <w:pPr>
              <w:jc w:val="center"/>
            </w:pPr>
            <w:r w:rsidRPr="00C05D91">
              <w:t>Material</w:t>
            </w:r>
            <w:r w:rsidR="006832DF">
              <w:br/>
            </w:r>
            <w:r w:rsidRPr="00C05D91">
              <w:t>für Prüflinge</w:t>
            </w:r>
          </w:p>
        </w:tc>
      </w:tr>
      <w:tr w:rsidR="00FE6BFC" w:rsidRPr="00C05D91" w:rsidTr="006832DF">
        <w:trPr>
          <w:cnfStyle w:val="000000010000" w:firstRow="0" w:lastRow="0" w:firstColumn="0" w:lastColumn="0" w:oddVBand="0" w:evenVBand="0" w:oddHBand="0" w:evenHBand="1" w:firstRowFirstColumn="0" w:firstRowLastColumn="0" w:lastRowFirstColumn="0" w:lastRowLastColumn="0"/>
          <w:trHeight w:val="908"/>
        </w:trPr>
        <w:tc>
          <w:tcPr>
            <w:tcW w:w="3656" w:type="dxa"/>
            <w:vAlign w:val="center"/>
          </w:tcPr>
          <w:p w:rsidR="00FE6BFC" w:rsidRPr="00C05D91" w:rsidRDefault="00FE6BFC" w:rsidP="002915B7">
            <w:pPr>
              <w:jc w:val="center"/>
            </w:pPr>
            <w:r w:rsidRPr="00C05D91">
              <w:t>Aufgabe I</w:t>
            </w:r>
            <w:r w:rsidR="002C1BFB">
              <w:t>V</w:t>
            </w:r>
          </w:p>
        </w:tc>
        <w:tc>
          <w:tcPr>
            <w:tcW w:w="2693" w:type="dxa"/>
            <w:vAlign w:val="center"/>
          </w:tcPr>
          <w:p w:rsidR="00FE6BFC" w:rsidRPr="00C05D91" w:rsidRDefault="00922001" w:rsidP="002915B7">
            <w:pPr>
              <w:jc w:val="center"/>
            </w:pPr>
            <w:proofErr w:type="spellStart"/>
            <w:r w:rsidRPr="00C05D91">
              <w:t>e</w:t>
            </w:r>
            <w:r w:rsidR="00D23E0B" w:rsidRPr="00C05D91">
              <w:t>A</w:t>
            </w:r>
            <w:proofErr w:type="spellEnd"/>
          </w:p>
        </w:tc>
        <w:tc>
          <w:tcPr>
            <w:tcW w:w="3900" w:type="dxa"/>
            <w:vAlign w:val="center"/>
          </w:tcPr>
          <w:p w:rsidR="00FE6BFC" w:rsidRPr="00C05D91" w:rsidRDefault="005E4F71" w:rsidP="002915B7">
            <w:pPr>
              <w:jc w:val="center"/>
            </w:pPr>
            <w:r w:rsidRPr="00C05D91">
              <w:t>Prüfungszeit</w:t>
            </w:r>
            <w:r w:rsidR="006832DF">
              <w:t>:</w:t>
            </w:r>
            <w:r w:rsidR="006832DF">
              <w:br/>
            </w:r>
            <w:r w:rsidR="00C05D91" w:rsidRPr="00C05D91">
              <w:t>31</w:t>
            </w:r>
            <w:r w:rsidR="00D23E0B" w:rsidRPr="00C05D91">
              <w:t>5</w:t>
            </w:r>
            <w:r w:rsidR="00FE6BFC" w:rsidRPr="00C05D91">
              <w:t xml:space="preserve"> min</w:t>
            </w:r>
          </w:p>
        </w:tc>
      </w:tr>
    </w:tbl>
    <w:p w:rsidR="00C23F53" w:rsidRPr="00C05D91" w:rsidRDefault="00C23F53" w:rsidP="00C05D91"/>
    <w:p w:rsidR="00E020A4" w:rsidRDefault="00E020A4" w:rsidP="00E020A4">
      <w:r>
        <w:t>Name: _______________</w:t>
      </w:r>
    </w:p>
    <w:p w:rsidR="001076A4" w:rsidRDefault="005F57E8" w:rsidP="001076A4">
      <w:pPr>
        <w:pStyle w:val="berschrift1"/>
      </w:pPr>
      <w:bookmarkStart w:id="0" w:name="_GoBack"/>
      <w:bookmarkEnd w:id="0"/>
      <w:r>
        <w:br w:type="page"/>
      </w:r>
      <w:r w:rsidR="001076A4">
        <w:lastRenderedPageBreak/>
        <w:t>Aufgabenart</w:t>
      </w:r>
    </w:p>
    <w:p w:rsidR="001076A4" w:rsidRDefault="001076A4" w:rsidP="002915B7">
      <w:pPr>
        <w:pStyle w:val="berschrift2"/>
      </w:pPr>
      <w:r>
        <w:t>Materialgestütztes Schreiben: Materialgestütztes Verfassen argumentierender Texte</w:t>
      </w:r>
    </w:p>
    <w:p w:rsidR="001076A4" w:rsidRDefault="001076A4" w:rsidP="001076A4">
      <w:pPr>
        <w:spacing w:before="0" w:line="276" w:lineRule="auto"/>
      </w:pPr>
    </w:p>
    <w:p w:rsidR="001076A4" w:rsidRPr="002915B7" w:rsidRDefault="001076A4" w:rsidP="002915B7">
      <w:pPr>
        <w:pStyle w:val="berschrift1"/>
      </w:pPr>
      <w:r w:rsidRPr="002915B7">
        <w:t>Aufgabenstellung</w:t>
      </w:r>
    </w:p>
    <w:p w:rsidR="001076A4" w:rsidRDefault="001076A4" w:rsidP="001076A4">
      <w:pPr>
        <w:spacing w:before="0" w:line="276" w:lineRule="auto"/>
      </w:pPr>
      <w:r>
        <w:t>Eine überregionale Tageszeitung richtet einen Schreibwettbewerb zu der Frage aus, ob bzw. inwiefern durch soziale Medien eine demokratische Verständigung über gemeinsame gesellschaftliche Themen, Probleme und Ziele ermöglicht werden kann. Der Beitrag der Siegerin bzw. des Siegers soll im Kulturteil der Zeitung veröffentlicht werden.</w:t>
      </w:r>
    </w:p>
    <w:p w:rsidR="001076A4" w:rsidRDefault="001076A4" w:rsidP="001076A4">
      <w:pPr>
        <w:spacing w:before="0" w:line="276" w:lineRule="auto"/>
      </w:pPr>
      <w:r>
        <w:t>Verfassen Sie für den Schreibwettbewerb einen argumentierenden Beitrag, in dem Sie zu der strittigen Frage Stellung nehmen.</w:t>
      </w:r>
    </w:p>
    <w:p w:rsidR="001076A4" w:rsidRDefault="001076A4" w:rsidP="001076A4">
      <w:pPr>
        <w:spacing w:before="0" w:line="276" w:lineRule="auto"/>
      </w:pPr>
      <w:r>
        <w:t xml:space="preserve">Nutzen Sie dazu die folgenden Materialien 1 bis 6 und beziehen Sie unterrichtliches </w:t>
      </w:r>
      <w:r>
        <w:lastRenderedPageBreak/>
        <w:t>Wissen über Sprache in politisch-gesellschaftlichen Verwendungszusammenhängen sowie eigene Erfahrungen ein.</w:t>
      </w:r>
    </w:p>
    <w:p w:rsidR="001076A4" w:rsidRDefault="001076A4" w:rsidP="001076A4">
      <w:pPr>
        <w:spacing w:before="0" w:line="276" w:lineRule="auto"/>
      </w:pPr>
      <w:r>
        <w:t>Formulieren Sie eine geeignete Überschrift.</w:t>
      </w:r>
    </w:p>
    <w:p w:rsidR="001076A4" w:rsidRDefault="001076A4" w:rsidP="001076A4">
      <w:pPr>
        <w:spacing w:before="0" w:line="276" w:lineRule="auto"/>
      </w:pPr>
      <w:r>
        <w:t>Verweise auf die Materialien erfolgen unter Angabe des Namens der Autorin bzw. des Autors und ggf. des Titels.</w:t>
      </w:r>
    </w:p>
    <w:p w:rsidR="001076A4" w:rsidRDefault="001076A4" w:rsidP="001076A4">
      <w:pPr>
        <w:spacing w:before="0" w:line="276" w:lineRule="auto"/>
      </w:pPr>
      <w:r>
        <w:t>Ihr Beitrag sollte ca. 1.000 Wörter umfassen.</w:t>
      </w:r>
    </w:p>
    <w:p w:rsidR="001076A4" w:rsidRDefault="001076A4" w:rsidP="001076A4">
      <w:pPr>
        <w:spacing w:before="0" w:line="276" w:lineRule="auto"/>
      </w:pPr>
    </w:p>
    <w:p w:rsidR="001076A4" w:rsidRPr="006E3D32" w:rsidRDefault="001076A4" w:rsidP="00F449BC">
      <w:pPr>
        <w:pStyle w:val="berschrift3"/>
        <w:rPr>
          <w:b/>
        </w:rPr>
      </w:pPr>
      <w:r w:rsidRPr="006E3D32">
        <w:rPr>
          <w:b/>
        </w:rPr>
        <w:t>Hinweis zur Bewertung:</w:t>
      </w:r>
    </w:p>
    <w:p w:rsidR="002915B7" w:rsidRDefault="002915B7" w:rsidP="001076A4">
      <w:pPr>
        <w:spacing w:before="0" w:line="276" w:lineRule="auto"/>
      </w:pPr>
      <w:r>
        <w:t>Verstehensleistung:</w:t>
      </w:r>
    </w:p>
    <w:p w:rsidR="001076A4" w:rsidRDefault="001076A4" w:rsidP="001076A4">
      <w:pPr>
        <w:spacing w:before="0" w:line="276" w:lineRule="auto"/>
      </w:pPr>
      <w:r>
        <w:t>60 % der Gesamtnote</w:t>
      </w:r>
    </w:p>
    <w:p w:rsidR="006E3D32" w:rsidRDefault="006E3D32" w:rsidP="001076A4">
      <w:pPr>
        <w:spacing w:before="0" w:line="276" w:lineRule="auto"/>
      </w:pPr>
    </w:p>
    <w:p w:rsidR="002915B7" w:rsidRDefault="002915B7" w:rsidP="001076A4">
      <w:pPr>
        <w:spacing w:before="0" w:line="276" w:lineRule="auto"/>
      </w:pPr>
      <w:r>
        <w:t>Darstellungsleistung:</w:t>
      </w:r>
    </w:p>
    <w:p w:rsidR="002915B7" w:rsidRDefault="001076A4" w:rsidP="001076A4">
      <w:pPr>
        <w:spacing w:before="0" w:line="276" w:lineRule="auto"/>
        <w:sectPr w:rsidR="002915B7" w:rsidSect="003C4F2A">
          <w:footerReference w:type="default" r:id="rId7"/>
          <w:pgSz w:w="11906" w:h="16838" w:code="9"/>
          <w:pgMar w:top="1418" w:right="1418" w:bottom="1134" w:left="1418" w:header="709" w:footer="670" w:gutter="0"/>
          <w:cols w:space="708"/>
          <w:docGrid w:linePitch="544"/>
        </w:sectPr>
      </w:pPr>
      <w:r>
        <w:t>40 % der Gesamtnote</w:t>
      </w:r>
    </w:p>
    <w:p w:rsidR="001076A4" w:rsidRDefault="001076A4" w:rsidP="00F449BC">
      <w:pPr>
        <w:pStyle w:val="berschrift1"/>
      </w:pPr>
      <w:r>
        <w:lastRenderedPageBreak/>
        <w:t>Material 1</w:t>
      </w:r>
    </w:p>
    <w:p w:rsidR="001076A4" w:rsidRDefault="001076A4" w:rsidP="002915B7">
      <w:pPr>
        <w:pStyle w:val="berschrift2"/>
      </w:pPr>
      <w:r>
        <w:t>Jan-</w:t>
      </w:r>
      <w:proofErr w:type="spellStart"/>
      <w:r>
        <w:t>Hinrik</w:t>
      </w:r>
      <w:proofErr w:type="spellEnd"/>
      <w:r>
        <w:t xml:space="preserve"> Schmidt (geb. 1972): Zwischen Partizipationsversprechen und </w:t>
      </w:r>
      <w:proofErr w:type="spellStart"/>
      <w:proofErr w:type="gramStart"/>
      <w:r>
        <w:t>Algorithmenmacht</w:t>
      </w:r>
      <w:proofErr w:type="spellEnd"/>
      <w:r>
        <w:t xml:space="preserve"> .</w:t>
      </w:r>
      <w:proofErr w:type="gramEnd"/>
      <w:r>
        <w:t xml:space="preserve"> Wie soziale Medien politisches Handeln prägen (Auszug; 2022)</w:t>
      </w:r>
    </w:p>
    <w:p w:rsidR="001076A4" w:rsidRDefault="001076A4" w:rsidP="001076A4">
      <w:pPr>
        <w:spacing w:before="0" w:line="276" w:lineRule="auto"/>
      </w:pPr>
    </w:p>
    <w:p w:rsidR="001076A4" w:rsidRDefault="001076A4" w:rsidP="001076A4">
      <w:pPr>
        <w:spacing w:before="0" w:line="276" w:lineRule="auto"/>
      </w:pPr>
      <w:r>
        <w:t>(abgedruckt in: Jan-</w:t>
      </w:r>
      <w:proofErr w:type="spellStart"/>
      <w:r>
        <w:t>Hinrik</w:t>
      </w:r>
      <w:proofErr w:type="spellEnd"/>
      <w:r>
        <w:t xml:space="preserve"> Schmidt: Zwischen Partizipationsve</w:t>
      </w:r>
      <w:r w:rsidR="00F449BC">
        <w:t xml:space="preserve">rsprechen und </w:t>
      </w:r>
      <w:proofErr w:type="spellStart"/>
      <w:r w:rsidR="00F449BC">
        <w:t>Algorithmenmacht</w:t>
      </w:r>
      <w:proofErr w:type="spellEnd"/>
      <w:r w:rsidR="00F449BC">
        <w:t xml:space="preserve"> </w:t>
      </w:r>
      <w:r w:rsidR="00F449BC" w:rsidRPr="002B48D3">
        <w:rPr>
          <w:b/>
        </w:rPr>
        <w:t>[1]</w:t>
      </w:r>
      <w:r w:rsidR="00F449BC">
        <w:t>.</w:t>
      </w:r>
      <w:r w:rsidR="002B48D3">
        <w:br/>
      </w:r>
      <w:r>
        <w:t xml:space="preserve">Wie soziale Medien politisches Handeln prägen. </w:t>
      </w:r>
      <w:proofErr w:type="spellStart"/>
      <w:r>
        <w:t>Hg</w:t>
      </w:r>
      <w:proofErr w:type="spellEnd"/>
      <w:r>
        <w:t>. von der Landeszentrale für politische Bildung Thüringen, Erfurt 2022, S. 49 f.)</w:t>
      </w:r>
    </w:p>
    <w:p w:rsidR="001076A4" w:rsidRDefault="001076A4" w:rsidP="001076A4">
      <w:pPr>
        <w:spacing w:before="0" w:line="276" w:lineRule="auto"/>
      </w:pPr>
    </w:p>
    <w:p w:rsidR="00F449BC" w:rsidRDefault="001076A4" w:rsidP="00145D09">
      <w:pPr>
        <w:pStyle w:val="Listenfortsetzung"/>
      </w:pPr>
      <w:r>
        <w:t>Das vorherige Kapitel hat deutlich gemacht, dass soziale Medien die Mechanismen</w:t>
      </w:r>
    </w:p>
    <w:p w:rsidR="002915B7" w:rsidRDefault="001076A4" w:rsidP="002915B7">
      <w:pPr>
        <w:pStyle w:val="Listenfortsetzung"/>
      </w:pPr>
      <w:r>
        <w:t>und Möglichkeiten erweitern, sich über gesellschaftlich relev</w:t>
      </w:r>
      <w:r w:rsidR="002915B7">
        <w:t>ante Themen zu informieren</w:t>
      </w:r>
    </w:p>
    <w:p w:rsidR="00F449BC" w:rsidRDefault="001076A4" w:rsidP="002915B7">
      <w:pPr>
        <w:pStyle w:val="Listenfortsetzung"/>
      </w:pPr>
      <w:r>
        <w:t>und eine eigene Meinung zu bilden. Doch dam</w:t>
      </w:r>
      <w:r w:rsidR="00F449BC">
        <w:t>it nicht genug: Bürgerinnen und</w:t>
      </w:r>
    </w:p>
    <w:p w:rsidR="00F449BC" w:rsidRDefault="00F449BC" w:rsidP="00145D09">
      <w:pPr>
        <w:pStyle w:val="Listenfortsetzung"/>
      </w:pPr>
      <w:r>
        <w:t>B</w:t>
      </w:r>
      <w:r w:rsidR="001076A4">
        <w:t xml:space="preserve">ürger können die sozialen Medien auch nutzen, um ihre eigenen Interessen </w:t>
      </w:r>
      <w:r w:rsidR="002B48D3">
        <w:t>und</w:t>
      </w:r>
    </w:p>
    <w:p w:rsidR="00F449BC" w:rsidRDefault="00145D09" w:rsidP="00145D09">
      <w:pPr>
        <w:pStyle w:val="Liste"/>
      </w:pPr>
      <w:r>
        <w:t>5</w:t>
      </w:r>
      <w:r>
        <w:tab/>
      </w:r>
      <w:r w:rsidR="002B48D3">
        <w:t>An</w:t>
      </w:r>
      <w:r w:rsidR="001076A4">
        <w:t>sichten zu äußern und andere Menschen zu aktivieren, sich ebenfalls zu engagieren.</w:t>
      </w:r>
    </w:p>
    <w:p w:rsidR="00F449BC" w:rsidRDefault="001076A4" w:rsidP="00145D09">
      <w:pPr>
        <w:pStyle w:val="Listenfortsetzung"/>
      </w:pPr>
      <w:r>
        <w:t>In dieser Hinsicht unterstützen soziale Medien also gesellschaftliche Teilhabe bzw.</w:t>
      </w:r>
    </w:p>
    <w:p w:rsidR="001076A4" w:rsidRDefault="001076A4" w:rsidP="00145D09">
      <w:pPr>
        <w:pStyle w:val="Listenfortsetzung"/>
      </w:pPr>
      <w:r>
        <w:t>Partizipation […]:</w:t>
      </w:r>
    </w:p>
    <w:p w:rsidR="00F449BC" w:rsidRDefault="002B48D3" w:rsidP="00145D09">
      <w:pPr>
        <w:pStyle w:val="Listenfortsetzung"/>
      </w:pPr>
      <w:r>
        <w:t>1.</w:t>
      </w:r>
      <w:r>
        <w:tab/>
      </w:r>
      <w:r w:rsidR="001076A4">
        <w:t>Sich positionieren: Menschen können an Debatten zu gesellschaftlich relevanten</w:t>
      </w:r>
    </w:p>
    <w:p w:rsidR="00AD094B" w:rsidRDefault="002B48D3" w:rsidP="00145D09">
      <w:pPr>
        <w:pStyle w:val="Listenfortsetzung"/>
      </w:pPr>
      <w:r>
        <w:tab/>
      </w:r>
      <w:r w:rsidR="001076A4">
        <w:t>Themen teilhaben, indem sie selbst in den sozialen Medien Stellung beziehen und</w:t>
      </w:r>
    </w:p>
    <w:p w:rsidR="00AD094B" w:rsidRDefault="00145D09" w:rsidP="00145D09">
      <w:pPr>
        <w:pStyle w:val="Liste"/>
      </w:pPr>
      <w:r>
        <w:t>10</w:t>
      </w:r>
      <w:r>
        <w:tab/>
      </w:r>
      <w:r w:rsidR="002B48D3">
        <w:tab/>
      </w:r>
      <w:r w:rsidR="001076A4">
        <w:t>bestimmte politische Haltungen offen nach außen signalisieren. Dies geschieht</w:t>
      </w:r>
    </w:p>
    <w:p w:rsidR="00AD094B" w:rsidRDefault="002B48D3" w:rsidP="002B48D3">
      <w:pPr>
        <w:pStyle w:val="Listenfortsetzung"/>
        <w:ind w:left="1361"/>
      </w:pPr>
      <w:r>
        <w:lastRenderedPageBreak/>
        <w:tab/>
      </w:r>
      <w:r w:rsidR="001076A4">
        <w:t>bereits niederschwellig, etwa durch den Beitri</w:t>
      </w:r>
      <w:r w:rsidR="002915B7">
        <w:t>tt zu spezifischen Gruppen oder</w:t>
      </w:r>
      <w:r w:rsidR="002915B7">
        <w:br/>
      </w:r>
      <w:r w:rsidR="001076A4">
        <w:t>Foren, durch die Angabe der eigenen politischen Überzeugung im Nutzerprofil oder</w:t>
      </w:r>
    </w:p>
    <w:p w:rsidR="00AD094B" w:rsidRDefault="002B48D3" w:rsidP="00145D09">
      <w:pPr>
        <w:pStyle w:val="Listenfortsetzung"/>
      </w:pPr>
      <w:r>
        <w:tab/>
      </w:r>
      <w:r w:rsidR="001076A4">
        <w:t>ein entsprechend gestaltetes Profilbild. Selbst das „Liken“ oder „</w:t>
      </w:r>
      <w:proofErr w:type="spellStart"/>
      <w:r w:rsidR="001076A4">
        <w:t>Faven</w:t>
      </w:r>
      <w:proofErr w:type="spellEnd"/>
      <w:r w:rsidR="001076A4">
        <w:t xml:space="preserve">“ </w:t>
      </w:r>
      <w:r w:rsidR="00AD094B" w:rsidRPr="002B48D3">
        <w:rPr>
          <w:b/>
        </w:rPr>
        <w:t>[2]</w:t>
      </w:r>
      <w:r>
        <w:t xml:space="preserve"> von</w:t>
      </w:r>
    </w:p>
    <w:p w:rsidR="00AD094B" w:rsidRDefault="002B48D3" w:rsidP="00145D09">
      <w:pPr>
        <w:pStyle w:val="Listenfortsetzung"/>
      </w:pPr>
      <w:r>
        <w:tab/>
        <w:t>ent</w:t>
      </w:r>
      <w:r w:rsidR="001076A4">
        <w:t>sprechenden Inhalten kann solche Signale aussenden. Zum einen kann diese</w:t>
      </w:r>
    </w:p>
    <w:p w:rsidR="00AD094B" w:rsidRDefault="002B48D3" w:rsidP="002B48D3">
      <w:pPr>
        <w:pStyle w:val="Liste"/>
      </w:pPr>
      <w:r>
        <w:t>15</w:t>
      </w:r>
      <w:r>
        <w:tab/>
      </w:r>
      <w:r>
        <w:tab/>
      </w:r>
      <w:r w:rsidR="001076A4">
        <w:t>Handlung für die eigenen Kontakte sichtbar sein, zum anderen tauchen häufig</w:t>
      </w:r>
    </w:p>
    <w:p w:rsidR="002B48D3" w:rsidRDefault="002B48D3" w:rsidP="002915B7">
      <w:pPr>
        <w:pStyle w:val="Listenfortsetzung"/>
      </w:pPr>
      <w:r>
        <w:tab/>
      </w:r>
      <w:r w:rsidR="001076A4">
        <w:t>„</w:t>
      </w:r>
      <w:proofErr w:type="spellStart"/>
      <w:r w:rsidR="001076A4">
        <w:t>gelikte</w:t>
      </w:r>
      <w:proofErr w:type="spellEnd"/>
      <w:r w:rsidR="001076A4">
        <w:t>“ Inhalte in den Nachrichtenströme</w:t>
      </w:r>
      <w:r>
        <w:t>n anderer Nutzer auf und ziehen</w:t>
      </w:r>
    </w:p>
    <w:p w:rsidR="001076A4" w:rsidRDefault="002B48D3" w:rsidP="002915B7">
      <w:pPr>
        <w:pStyle w:val="Listenfortsetzung"/>
      </w:pPr>
      <w:r>
        <w:tab/>
      </w:r>
      <w:r w:rsidR="002915B7">
        <w:t>wei</w:t>
      </w:r>
      <w:r w:rsidR="001076A4">
        <w:t>tere Aufmerksamkeit auf sich.</w:t>
      </w:r>
    </w:p>
    <w:p w:rsidR="00AD094B" w:rsidRDefault="001076A4" w:rsidP="00145D09">
      <w:pPr>
        <w:pStyle w:val="Listenfortsetzung"/>
      </w:pPr>
      <w:r>
        <w:t>2.</w:t>
      </w:r>
      <w:r>
        <w:tab/>
        <w:t>Sich einbringen: Soziale Medien erlauben es auch, in vielfältiger Art und Weise</w:t>
      </w:r>
    </w:p>
    <w:p w:rsidR="00AD094B" w:rsidRDefault="002B48D3" w:rsidP="00145D09">
      <w:pPr>
        <w:pStyle w:val="Listenfortsetzung"/>
      </w:pPr>
      <w:r>
        <w:tab/>
      </w:r>
      <w:r w:rsidR="001076A4">
        <w:t>die eigene Meinung in Debatten und Entscheidungen einfließen zu lassen. Diese</w:t>
      </w:r>
    </w:p>
    <w:p w:rsidR="00AD094B" w:rsidRDefault="00145D09" w:rsidP="00145D09">
      <w:pPr>
        <w:pStyle w:val="Liste"/>
      </w:pPr>
      <w:r>
        <w:t>20</w:t>
      </w:r>
      <w:r>
        <w:tab/>
      </w:r>
      <w:r w:rsidR="002B48D3">
        <w:tab/>
      </w:r>
      <w:r w:rsidR="001076A4">
        <w:t xml:space="preserve">Form der Teilhabe schließt die Bezugnahme </w:t>
      </w:r>
      <w:r w:rsidR="002B48D3">
        <w:t>auf andere und eine Auseinandersetzung</w:t>
      </w:r>
    </w:p>
    <w:p w:rsidR="002915B7" w:rsidRDefault="002B48D3" w:rsidP="00145D09">
      <w:pPr>
        <w:pStyle w:val="Listenfortsetzung"/>
      </w:pPr>
      <w:r>
        <w:tab/>
      </w:r>
      <w:r w:rsidR="001076A4">
        <w:t>mit deren Positionen ein. Dies kann unt</w:t>
      </w:r>
      <w:r w:rsidR="002915B7">
        <w:t>erschiedlich ausführlich geschehen,</w:t>
      </w:r>
    </w:p>
    <w:p w:rsidR="002B48D3" w:rsidRDefault="002B48D3" w:rsidP="002915B7">
      <w:pPr>
        <w:pStyle w:val="Listenfortsetzung"/>
      </w:pPr>
      <w:r>
        <w:tab/>
      </w:r>
      <w:r w:rsidR="001076A4">
        <w:t>etwa als kurze und möglicherweise u</w:t>
      </w:r>
      <w:r w:rsidR="002915B7">
        <w:t>nreflektierte Reaktion in einem</w:t>
      </w:r>
    </w:p>
    <w:p w:rsidR="00AD094B" w:rsidRDefault="002B48D3" w:rsidP="002915B7">
      <w:pPr>
        <w:pStyle w:val="Listenfortsetzung"/>
      </w:pPr>
      <w:r>
        <w:tab/>
      </w:r>
      <w:r w:rsidR="002915B7">
        <w:t>Kom</w:t>
      </w:r>
      <w:r w:rsidR="001076A4">
        <w:t>mentar oder Tweet, in Form einer länger andauernden Diskussion mit anderen,</w:t>
      </w:r>
    </w:p>
    <w:p w:rsidR="00AD094B" w:rsidRDefault="002B48D3" w:rsidP="00145D09">
      <w:pPr>
        <w:pStyle w:val="Listenfortsetzung"/>
      </w:pPr>
      <w:r>
        <w:tab/>
      </w:r>
      <w:r w:rsidR="001076A4">
        <w:t>bis hin zum ausführlichen Ausdrücken eigener Standpunkte in einem eigenen</w:t>
      </w:r>
    </w:p>
    <w:p w:rsidR="001076A4" w:rsidRDefault="00145D09" w:rsidP="00145D09">
      <w:pPr>
        <w:pStyle w:val="Liste"/>
      </w:pPr>
      <w:r>
        <w:t>25</w:t>
      </w:r>
      <w:r>
        <w:tab/>
      </w:r>
      <w:r w:rsidR="002B48D3">
        <w:tab/>
      </w:r>
      <w:r w:rsidR="001076A4">
        <w:t>Blog-Eintrag, Thread oder Video.</w:t>
      </w:r>
    </w:p>
    <w:p w:rsidR="00AD094B" w:rsidRDefault="002B48D3" w:rsidP="00145D09">
      <w:pPr>
        <w:pStyle w:val="Listenfortsetzung"/>
      </w:pPr>
      <w:r>
        <w:t>3.</w:t>
      </w:r>
      <w:r>
        <w:tab/>
      </w:r>
      <w:r w:rsidR="001076A4">
        <w:t>Andere aktivieren: Die beiden genannten Arten von Teilhabe können in manchen</w:t>
      </w:r>
    </w:p>
    <w:p w:rsidR="00AD094B" w:rsidRDefault="002B48D3" w:rsidP="00145D09">
      <w:pPr>
        <w:pStyle w:val="Listenfortsetzung"/>
      </w:pPr>
      <w:r>
        <w:tab/>
      </w:r>
      <w:r w:rsidR="001076A4">
        <w:t>Fällen auch darin münden, dass man andere Nutzer gezielt anspricht und zum</w:t>
      </w:r>
    </w:p>
    <w:p w:rsidR="001076A4" w:rsidRDefault="002B48D3" w:rsidP="002B48D3">
      <w:pPr>
        <w:pStyle w:val="Listenfortsetzung"/>
      </w:pPr>
      <w:r>
        <w:tab/>
      </w:r>
      <w:r w:rsidR="001076A4">
        <w:t>Handeln bewegt. […]</w:t>
      </w:r>
    </w:p>
    <w:p w:rsidR="00AD094B" w:rsidRDefault="00AD094B" w:rsidP="002B48D3">
      <w:pPr>
        <w:pStyle w:val="Liste"/>
      </w:pPr>
      <w:r w:rsidRPr="002B48D3">
        <w:rPr>
          <w:b/>
        </w:rPr>
        <w:lastRenderedPageBreak/>
        <w:t>[1]</w:t>
      </w:r>
      <w:r w:rsidR="002B48D3">
        <w:t xml:space="preserve"> </w:t>
      </w:r>
      <w:r>
        <w:t>Erläuterung: Gemeint ist hier der Einfluss von Filter- und Empfehlungsalgorithmen, die vor dem Hintergrund eines individuellen Nutzerverhaltens ständig entscheiden, welche Inhalte aus der Fülle verfügbarer Informationen angezeigt werden.</w:t>
      </w:r>
    </w:p>
    <w:p w:rsidR="00AD094B" w:rsidRDefault="00AD094B" w:rsidP="002B48D3">
      <w:pPr>
        <w:pStyle w:val="Liste"/>
      </w:pPr>
      <w:r w:rsidRPr="002B48D3">
        <w:rPr>
          <w:b/>
        </w:rPr>
        <w:t>[2]</w:t>
      </w:r>
      <w:r w:rsidR="002B48D3">
        <w:t xml:space="preserve"> </w:t>
      </w:r>
      <w:r>
        <w:t>Erläuterung: Nutzer des Kurznachrichtendienstes X (ehemals T</w:t>
      </w:r>
      <w:r w:rsidR="002915B7">
        <w:t>witter) bringen mit dem „</w:t>
      </w:r>
      <w:proofErr w:type="spellStart"/>
      <w:r w:rsidR="002915B7">
        <w:t>faven</w:t>
      </w:r>
      <w:proofErr w:type="spellEnd"/>
      <w:r w:rsidR="002915B7">
        <w:t>“</w:t>
      </w:r>
      <w:r w:rsidR="002B48D3">
        <w:br/>
      </w:r>
      <w:r>
        <w:t>(von „favorisieren“) ihre Zustimmung zu etwas zum Ausdruck.</w:t>
      </w:r>
    </w:p>
    <w:p w:rsidR="00AD094B" w:rsidRDefault="00AD094B" w:rsidP="001076A4">
      <w:pPr>
        <w:spacing w:before="0" w:line="276" w:lineRule="auto"/>
      </w:pPr>
    </w:p>
    <w:p w:rsidR="001076A4" w:rsidRPr="00C32AC8" w:rsidRDefault="001076A4" w:rsidP="001076A4">
      <w:pPr>
        <w:spacing w:before="0" w:line="276" w:lineRule="auto"/>
        <w:rPr>
          <w:i/>
        </w:rPr>
      </w:pPr>
      <w:r w:rsidRPr="00C32AC8">
        <w:rPr>
          <w:i/>
        </w:rPr>
        <w:t>Jan-</w:t>
      </w:r>
      <w:proofErr w:type="spellStart"/>
      <w:r w:rsidRPr="00C32AC8">
        <w:rPr>
          <w:i/>
        </w:rPr>
        <w:t>Hinrik</w:t>
      </w:r>
      <w:proofErr w:type="spellEnd"/>
      <w:r w:rsidRPr="00C32AC8">
        <w:rPr>
          <w:i/>
        </w:rPr>
        <w:t xml:space="preserve"> Schmidt (geb. 1972) erforscht digitale interaktive Medien und politische Kommunikation am Leibniz-Institut für </w:t>
      </w:r>
      <w:proofErr w:type="spellStart"/>
      <w:r w:rsidRPr="00C32AC8">
        <w:rPr>
          <w:i/>
        </w:rPr>
        <w:t>Medienforschung|Hans-Bredow-Institut</w:t>
      </w:r>
      <w:proofErr w:type="spellEnd"/>
      <w:r w:rsidRPr="00C32AC8">
        <w:rPr>
          <w:i/>
        </w:rPr>
        <w:t xml:space="preserve"> (HBI) in Hamburg.</w:t>
      </w:r>
    </w:p>
    <w:p w:rsidR="005F57E8" w:rsidRPr="00C32AC8" w:rsidRDefault="001076A4" w:rsidP="001076A4">
      <w:pPr>
        <w:spacing w:before="0" w:line="276" w:lineRule="auto"/>
        <w:rPr>
          <w:i/>
        </w:rPr>
      </w:pPr>
      <w:r w:rsidRPr="00C32AC8">
        <w:rPr>
          <w:i/>
        </w:rPr>
        <w:t>Ungewöhnliche Schreibweisen in der Textvorlage wurden zum Zweck der besseren Lesbarkeit angepasst. Zudem wurden Fehler in der Textvorlage entsprechend der geltenden Norm korrigiert.</w:t>
      </w:r>
    </w:p>
    <w:p w:rsidR="002915B7" w:rsidRDefault="002915B7" w:rsidP="001076A4">
      <w:pPr>
        <w:spacing w:before="0" w:line="276" w:lineRule="auto"/>
      </w:pPr>
    </w:p>
    <w:p w:rsidR="00C32AC8" w:rsidRDefault="00C32AC8" w:rsidP="001076A4">
      <w:pPr>
        <w:spacing w:before="0" w:line="276" w:lineRule="auto"/>
        <w:sectPr w:rsidR="00C32AC8" w:rsidSect="003C4F2A">
          <w:pgSz w:w="23811" w:h="16838" w:orient="landscape" w:code="8"/>
          <w:pgMar w:top="1418" w:right="1418" w:bottom="1418" w:left="1134" w:header="709" w:footer="528" w:gutter="0"/>
          <w:cols w:space="708"/>
          <w:docGrid w:linePitch="544"/>
        </w:sectPr>
      </w:pPr>
    </w:p>
    <w:p w:rsidR="00AD094B" w:rsidRPr="00AD094B" w:rsidRDefault="00AD094B" w:rsidP="00AD094B">
      <w:pPr>
        <w:pStyle w:val="berschrift1"/>
        <w:rPr>
          <w:lang w:val="en-GB"/>
        </w:rPr>
      </w:pPr>
      <w:r w:rsidRPr="00AD094B">
        <w:rPr>
          <w:lang w:val="en-GB"/>
        </w:rPr>
        <w:lastRenderedPageBreak/>
        <w:t>Material 2</w:t>
      </w:r>
    </w:p>
    <w:p w:rsidR="00AD094B" w:rsidRPr="002915B7" w:rsidRDefault="00AD094B" w:rsidP="002915B7">
      <w:pPr>
        <w:pStyle w:val="berschrift2"/>
      </w:pPr>
      <w:r w:rsidRPr="006832DF">
        <w:rPr>
          <w:lang w:val="en-GB"/>
        </w:rPr>
        <w:t xml:space="preserve">Facebook, Twitter und Co. </w:t>
      </w:r>
      <w:proofErr w:type="spellStart"/>
      <w:r w:rsidRPr="002915B7">
        <w:t>Social</w:t>
      </w:r>
      <w:proofErr w:type="spellEnd"/>
      <w:r w:rsidRPr="002915B7">
        <w:t xml:space="preserve"> Media – Fluch und Segen zugleich. Zusammenfassung eines Radiointerviews des Deutschlandfunk Kultur mit der Politikwissenschaftlerin Nikita </w:t>
      </w:r>
      <w:proofErr w:type="spellStart"/>
      <w:r w:rsidRPr="002915B7">
        <w:t>Dhawan</w:t>
      </w:r>
      <w:proofErr w:type="spellEnd"/>
      <w:r w:rsidRPr="002915B7">
        <w:t xml:space="preserve"> (2020)</w:t>
      </w:r>
    </w:p>
    <w:p w:rsidR="00AD094B" w:rsidRDefault="00AD094B" w:rsidP="00AD094B">
      <w:pPr>
        <w:spacing w:before="0" w:line="276" w:lineRule="auto"/>
      </w:pPr>
    </w:p>
    <w:p w:rsidR="00AD094B" w:rsidRDefault="00AD094B" w:rsidP="00AD094B">
      <w:pPr>
        <w:spacing w:before="0" w:line="276" w:lineRule="auto"/>
      </w:pPr>
      <w:r>
        <w:t>(Quelle: Deutschlandfunk Kultur [06.06.2020]; veröffentlicht unter: https://www.deutschlandfunkkultur.de/facebook-twitter-und-co-social-media-fluch-und-segen-100.html – zuletzt abgerufen am 03.12.2024)</w:t>
      </w:r>
    </w:p>
    <w:p w:rsidR="00145D09" w:rsidRDefault="00145D09">
      <w:pPr>
        <w:spacing w:before="0" w:line="276" w:lineRule="auto"/>
      </w:pPr>
      <w:r>
        <w:br w:type="page"/>
      </w:r>
    </w:p>
    <w:p w:rsidR="00525CB9" w:rsidRDefault="00AD094B" w:rsidP="00BE329F">
      <w:pPr>
        <w:pStyle w:val="Listenfortsetzung"/>
      </w:pPr>
      <w:r>
        <w:lastRenderedPageBreak/>
        <w:t>Es sei wichtig, die Geschichte des öffentlichen Raumes zu kennen, um den Kontext zu</w:t>
      </w:r>
    </w:p>
    <w:p w:rsidR="00525CB9" w:rsidRDefault="00AD094B" w:rsidP="00BE329F">
      <w:pPr>
        <w:pStyle w:val="Listenfortsetzung"/>
      </w:pPr>
      <w:r>
        <w:t xml:space="preserve">verstehen, sagt </w:t>
      </w:r>
      <w:proofErr w:type="spellStart"/>
      <w:r>
        <w:t>Dhawan</w:t>
      </w:r>
      <w:proofErr w:type="spellEnd"/>
      <w:r>
        <w:t>. Die sozialen Medien seien ein virtueller öffentlicher Raum.</w:t>
      </w:r>
    </w:p>
    <w:p w:rsidR="00525CB9" w:rsidRDefault="00AD094B" w:rsidP="00BE329F">
      <w:pPr>
        <w:pStyle w:val="Listenfortsetzung"/>
      </w:pPr>
      <w:r>
        <w:t>Der Aufstieg des öffentlichen Raumes in Europ</w:t>
      </w:r>
      <w:r w:rsidR="00663C23">
        <w:t>a sei grundsätzlich eng mit dem</w:t>
      </w:r>
    </w:p>
    <w:p w:rsidR="00525CB9" w:rsidRDefault="00663C23" w:rsidP="00BE329F">
      <w:pPr>
        <w:pStyle w:val="Listenfortsetzung"/>
      </w:pPr>
      <w:r>
        <w:t>Auf</w:t>
      </w:r>
      <w:r w:rsidR="00AD094B">
        <w:t>stieg der europäischen Aufklärung verbunden. Ein Beispiel seien die Kaffeehäuser, in</w:t>
      </w:r>
    </w:p>
    <w:p w:rsidR="002915B7" w:rsidRDefault="00BE329F" w:rsidP="002915B7">
      <w:pPr>
        <w:pStyle w:val="Liste"/>
      </w:pPr>
      <w:r>
        <w:t>5</w:t>
      </w:r>
      <w:r>
        <w:tab/>
      </w:r>
      <w:r w:rsidR="00AD094B">
        <w:t>denen sich die Männer des Bürgertums trafen, um über wichtige Themen zu diskutie</w:t>
      </w:r>
      <w:r w:rsidR="002915B7">
        <w:t>ren,</w:t>
      </w:r>
    </w:p>
    <w:p w:rsidR="00525CB9" w:rsidRDefault="00AD094B" w:rsidP="00663C23">
      <w:pPr>
        <w:pStyle w:val="Listenfortsetzung"/>
      </w:pPr>
      <w:r>
        <w:t>was einen großen Einfluss für die Entstehung der Demokratie in Europa gehabt</w:t>
      </w:r>
    </w:p>
    <w:p w:rsidR="00525CB9" w:rsidRDefault="00AD094B" w:rsidP="00BE329F">
      <w:pPr>
        <w:pStyle w:val="Listenfortsetzung"/>
      </w:pPr>
      <w:r>
        <w:t>habe. Aus Sicht des Philosophen Jürgen Habermas sei der öffentliche Raum dadurch</w:t>
      </w:r>
    </w:p>
    <w:p w:rsidR="00AD094B" w:rsidRDefault="00AD094B" w:rsidP="00BE329F">
      <w:pPr>
        <w:pStyle w:val="Listenfortsetzung"/>
      </w:pPr>
      <w:r>
        <w:t>zu einer wichtigen Infrastruktur für die Aufklärung geworden. […]</w:t>
      </w:r>
    </w:p>
    <w:p w:rsidR="00525CB9" w:rsidRDefault="00AD094B" w:rsidP="00BE329F">
      <w:pPr>
        <w:pStyle w:val="Listenfortsetzung"/>
      </w:pPr>
      <w:r>
        <w:t>Der heutige virtuelle und digitale öffentliche Raum sei sehr viel demokratischer als</w:t>
      </w:r>
    </w:p>
    <w:p w:rsidR="00525CB9" w:rsidRDefault="00BE329F" w:rsidP="00BE329F">
      <w:pPr>
        <w:pStyle w:val="Liste"/>
      </w:pPr>
      <w:r>
        <w:t>10</w:t>
      </w:r>
      <w:r>
        <w:tab/>
      </w:r>
      <w:r w:rsidR="00AD094B">
        <w:t>seine Vorläufer. Doch obwohl er zugänglicher sei, seien immer noch ausschließende</w:t>
      </w:r>
    </w:p>
    <w:p w:rsidR="00525CB9" w:rsidRDefault="00AD094B" w:rsidP="00BE329F">
      <w:pPr>
        <w:pStyle w:val="Listenfortsetzung"/>
      </w:pPr>
      <w:r>
        <w:t>Mechanismen vorhanden. Einerseits würde diese</w:t>
      </w:r>
      <w:r w:rsidR="00663C23">
        <w:t>r neue öffentliche Raum Möglichkeiten</w:t>
      </w:r>
    </w:p>
    <w:p w:rsidR="00525CB9" w:rsidRDefault="00AD094B" w:rsidP="00BE329F">
      <w:pPr>
        <w:pStyle w:val="Listenfortsetzung"/>
      </w:pPr>
      <w:r>
        <w:t>des Austausches schaffen, auf der anderen Seite aber auch die Reproduktion</w:t>
      </w:r>
    </w:p>
    <w:p w:rsidR="00525CB9" w:rsidRDefault="00AD094B" w:rsidP="00BE329F">
      <w:pPr>
        <w:pStyle w:val="Listenfortsetzung"/>
      </w:pPr>
      <w:r>
        <w:t xml:space="preserve">von </w:t>
      </w:r>
      <w:proofErr w:type="spellStart"/>
      <w:r>
        <w:t>Hate</w:t>
      </w:r>
      <w:proofErr w:type="spellEnd"/>
      <w:r>
        <w:t xml:space="preserve"> Speech, Antisemitismus, Rassismus und Sexismus ermöglichen. Dies mache</w:t>
      </w:r>
    </w:p>
    <w:p w:rsidR="00525CB9" w:rsidRDefault="00AD094B" w:rsidP="00BE329F">
      <w:pPr>
        <w:pStyle w:val="Listenfortsetzung"/>
      </w:pPr>
      <w:proofErr w:type="spellStart"/>
      <w:r>
        <w:t>Social</w:t>
      </w:r>
      <w:proofErr w:type="spellEnd"/>
      <w:r>
        <w:t xml:space="preserve">-Media-Plattformen zu einer Art „Pharmakon“ </w:t>
      </w:r>
      <w:r w:rsidR="00525CB9" w:rsidRPr="00663C23">
        <w:rPr>
          <w:b/>
        </w:rPr>
        <w:t>[3]</w:t>
      </w:r>
      <w:r>
        <w:t>, das gleichzeitig Gift, Gegengift</w:t>
      </w:r>
    </w:p>
    <w:p w:rsidR="00AD094B" w:rsidRDefault="00BE329F" w:rsidP="00BE329F">
      <w:pPr>
        <w:pStyle w:val="Liste"/>
      </w:pPr>
      <w:r>
        <w:t>15</w:t>
      </w:r>
      <w:r>
        <w:tab/>
      </w:r>
      <w:r w:rsidR="00AD094B">
        <w:t>und auch Medizin sein könne.</w:t>
      </w:r>
    </w:p>
    <w:p w:rsidR="002915B7" w:rsidRDefault="00AD094B" w:rsidP="002915B7">
      <w:pPr>
        <w:pStyle w:val="Listenfortsetzung"/>
      </w:pPr>
      <w:proofErr w:type="spellStart"/>
      <w:r>
        <w:t>Dhawan</w:t>
      </w:r>
      <w:proofErr w:type="spellEnd"/>
      <w:r>
        <w:t xml:space="preserve"> beschreibt das so: „Ich denke, einer der Vo</w:t>
      </w:r>
      <w:r w:rsidR="002915B7">
        <w:t>rteile von Plattformen wie Twitter,</w:t>
      </w:r>
    </w:p>
    <w:p w:rsidR="002915B7" w:rsidRDefault="00AD094B" w:rsidP="00BE329F">
      <w:pPr>
        <w:pStyle w:val="Listenfortsetzung"/>
      </w:pPr>
      <w:r>
        <w:t>Instagram und Facebook ist, dass sich dort sehr viele Menschen schnell mobilisie</w:t>
      </w:r>
      <w:r w:rsidR="002915B7">
        <w:t>ren</w:t>
      </w:r>
    </w:p>
    <w:p w:rsidR="002915B7" w:rsidRDefault="00AD094B" w:rsidP="00BE329F">
      <w:pPr>
        <w:pStyle w:val="Listenfortsetzung"/>
      </w:pPr>
      <w:r>
        <w:t>lassen. Traditionelle Formen der Berichterstattung können zwar auch eine breite</w:t>
      </w:r>
      <w:r w:rsidR="002915B7">
        <w:t>re</w:t>
      </w:r>
    </w:p>
    <w:p w:rsidR="00145D09" w:rsidRDefault="00AD094B" w:rsidP="00BE329F">
      <w:pPr>
        <w:pStyle w:val="Listenfortsetzung"/>
      </w:pPr>
      <w:r>
        <w:lastRenderedPageBreak/>
        <w:t>Öffentlichkeit erreichen, aber nur mit Einschränkungen. Nehmen wir das Beispiel</w:t>
      </w:r>
    </w:p>
    <w:p w:rsidR="00145D09" w:rsidRDefault="00BE329F" w:rsidP="00BE329F">
      <w:pPr>
        <w:pStyle w:val="Liste"/>
      </w:pPr>
      <w:r>
        <w:t>20</w:t>
      </w:r>
      <w:r>
        <w:tab/>
      </w:r>
      <w:r w:rsidR="00AD094B">
        <w:t>Zeitungen: Das Publikum muss sich Zeitungen leisten können, […] es muss die Zeit</w:t>
      </w:r>
    </w:p>
    <w:p w:rsidR="00BE329F" w:rsidRDefault="00AD094B" w:rsidP="00BE329F">
      <w:pPr>
        <w:pStyle w:val="Listenfortsetzung"/>
      </w:pPr>
      <w:r>
        <w:t>haben, die Zeitung zu lesen. […] Deshalb sagen vi</w:t>
      </w:r>
      <w:r w:rsidR="00663C23">
        <w:t>ele Experten, dass die sozialen</w:t>
      </w:r>
    </w:p>
    <w:p w:rsidR="00BE329F" w:rsidRDefault="00663C23" w:rsidP="00BE329F">
      <w:pPr>
        <w:pStyle w:val="Listenfortsetzung"/>
      </w:pPr>
      <w:r>
        <w:t>Platt</w:t>
      </w:r>
      <w:r w:rsidR="00AD094B">
        <w:t>formen schnell ein großes Publikum erreichen. Es wird aber auch darüber diskutiert,</w:t>
      </w:r>
    </w:p>
    <w:p w:rsidR="00AD094B" w:rsidRDefault="00AD094B" w:rsidP="00BE329F">
      <w:pPr>
        <w:pStyle w:val="Listenfortsetzung"/>
      </w:pPr>
      <w:r>
        <w:t>ob diese Form der Berichterstattung nicht auch zu oberflächlich ist.“</w:t>
      </w:r>
    </w:p>
    <w:p w:rsidR="002915B7" w:rsidRDefault="00AD094B" w:rsidP="002915B7">
      <w:pPr>
        <w:pStyle w:val="Listenfortsetzung"/>
      </w:pPr>
      <w:r>
        <w:t xml:space="preserve">Darum fordert </w:t>
      </w:r>
      <w:proofErr w:type="spellStart"/>
      <w:r>
        <w:t>Dhawan</w:t>
      </w:r>
      <w:proofErr w:type="spellEnd"/>
      <w:r>
        <w:t>, dass es Möglichkeiten geben sollte, diese schnelle Mobilisie</w:t>
      </w:r>
      <w:r w:rsidR="002915B7">
        <w:t>rung</w:t>
      </w:r>
    </w:p>
    <w:p w:rsidR="00BE329F" w:rsidRDefault="002915B7" w:rsidP="002915B7">
      <w:pPr>
        <w:pStyle w:val="Liste"/>
      </w:pPr>
      <w:r>
        <w:t>25</w:t>
      </w:r>
      <w:r>
        <w:tab/>
      </w:r>
      <w:r w:rsidR="00AD094B">
        <w:t xml:space="preserve">und den Ideenaustausch in sozialen Netzen mit detaillierterer und </w:t>
      </w:r>
      <w:proofErr w:type="spellStart"/>
      <w:r w:rsidR="00AD094B">
        <w:t>nuancierterer</w:t>
      </w:r>
      <w:proofErr w:type="spellEnd"/>
    </w:p>
    <w:p w:rsidR="002915B7" w:rsidRDefault="00AD094B" w:rsidP="00BE329F">
      <w:pPr>
        <w:pStyle w:val="Listenfortsetzung"/>
      </w:pPr>
      <w:r>
        <w:t xml:space="preserve">Berichterstattung zu unterfüttern. Ein ermutigendes Ereignis, das </w:t>
      </w:r>
      <w:proofErr w:type="spellStart"/>
      <w:r>
        <w:t>Dhawan</w:t>
      </w:r>
      <w:proofErr w:type="spellEnd"/>
      <w:r>
        <w:t xml:space="preserve"> momen</w:t>
      </w:r>
      <w:r w:rsidR="002915B7">
        <w:t>tan</w:t>
      </w:r>
    </w:p>
    <w:p w:rsidR="00BE329F" w:rsidRDefault="00AD094B" w:rsidP="00BE329F">
      <w:pPr>
        <w:pStyle w:val="Listenfortsetzung"/>
      </w:pPr>
      <w:r>
        <w:t>in den sozialen Medien beobachtet, seien die Solidaritätsbekundungen nach dem</w:t>
      </w:r>
    </w:p>
    <w:p w:rsidR="00BE329F" w:rsidRDefault="00AD094B" w:rsidP="00BE329F">
      <w:pPr>
        <w:pStyle w:val="Listenfortsetzung"/>
      </w:pPr>
      <w:r>
        <w:t xml:space="preserve">Tod George Floyds </w:t>
      </w:r>
      <w:r w:rsidR="00BE329F" w:rsidRPr="00CB321F">
        <w:rPr>
          <w:b/>
        </w:rPr>
        <w:t>[4]</w:t>
      </w:r>
      <w:r>
        <w:t>. Diese zeigten, dass die Welt dem Schmerz und dem Leid anderer</w:t>
      </w:r>
    </w:p>
    <w:p w:rsidR="00BE329F" w:rsidRDefault="00AD094B" w:rsidP="00BE329F">
      <w:pPr>
        <w:pStyle w:val="Listenfortsetzung"/>
      </w:pPr>
      <w:r>
        <w:t>nicht gleichgültig gegenübersteht. Wir hätten eine globale Öffentlichkeit, die die Idee</w:t>
      </w:r>
    </w:p>
    <w:p w:rsidR="00BE329F" w:rsidRDefault="00BE329F" w:rsidP="00BE329F">
      <w:pPr>
        <w:pStyle w:val="Liste"/>
      </w:pPr>
      <w:r>
        <w:t>30</w:t>
      </w:r>
      <w:r>
        <w:tab/>
      </w:r>
      <w:r w:rsidR="00AD094B">
        <w:t>lebt, dass wir alle im selben Boot sitzen und Gewalt gegen eine Person nicht toleriert</w:t>
      </w:r>
    </w:p>
    <w:p w:rsidR="00AD094B" w:rsidRDefault="00AD094B" w:rsidP="00BE329F">
      <w:pPr>
        <w:pStyle w:val="Listenfortsetzung"/>
      </w:pPr>
      <w:r>
        <w:t>wird, meint die Politologin. […]</w:t>
      </w:r>
    </w:p>
    <w:p w:rsidR="00BE329F" w:rsidRDefault="00AD094B" w:rsidP="00BE329F">
      <w:pPr>
        <w:pStyle w:val="Listenfortsetzung"/>
      </w:pPr>
      <w:proofErr w:type="spellStart"/>
      <w:r>
        <w:t>Dhawan</w:t>
      </w:r>
      <w:proofErr w:type="spellEnd"/>
      <w:r>
        <w:t xml:space="preserve"> ist allerdings weniger optimistisch, dass die aktuellen Proteste in den USA</w:t>
      </w:r>
    </w:p>
    <w:p w:rsidR="00BE329F" w:rsidRDefault="00AD094B" w:rsidP="00BE329F">
      <w:pPr>
        <w:pStyle w:val="Listenfortsetzung"/>
      </w:pPr>
      <w:r>
        <w:t>schnell zu Änderungen im System führen könnten: „Ich glaube, dass alle, die gerade</w:t>
      </w:r>
    </w:p>
    <w:p w:rsidR="00BE329F" w:rsidRDefault="00AD094B" w:rsidP="00BE329F">
      <w:pPr>
        <w:pStyle w:val="Listenfortsetzung"/>
      </w:pPr>
      <w:r>
        <w:t>die Ereignisse verfolgen oder sich daran beteiligen, hoffen, dass diese eine Reform</w:t>
      </w:r>
    </w:p>
    <w:p w:rsidR="00BE329F" w:rsidRDefault="00BE329F" w:rsidP="00BE329F">
      <w:pPr>
        <w:pStyle w:val="Liste"/>
      </w:pPr>
      <w:r>
        <w:t>35</w:t>
      </w:r>
      <w:r>
        <w:tab/>
      </w:r>
      <w:r w:rsidR="00AD094B">
        <w:t>des Systems, wenn nicht gar eine Revolution auslösen werden. Aber wir wissen auch,</w:t>
      </w:r>
    </w:p>
    <w:p w:rsidR="00BE329F" w:rsidRDefault="00AD094B" w:rsidP="00BE329F">
      <w:pPr>
        <w:pStyle w:val="Listenfortsetzung"/>
      </w:pPr>
      <w:r>
        <w:lastRenderedPageBreak/>
        <w:t>wie schwer es ist, Strukturen wirklich zu verändern. […] Eine grundlegende Reform</w:t>
      </w:r>
    </w:p>
    <w:p w:rsidR="002915B7" w:rsidRDefault="00AD094B" w:rsidP="00BE329F">
      <w:pPr>
        <w:pStyle w:val="Listenfortsetzung"/>
      </w:pPr>
      <w:r>
        <w:t>und Transformation, ganz egal, ob es um das Rechtssystem oder um soziale Beziehun</w:t>
      </w:r>
      <w:r w:rsidR="002915B7">
        <w:t>gen</w:t>
      </w:r>
    </w:p>
    <w:p w:rsidR="00AD094B" w:rsidRDefault="00AD094B" w:rsidP="00BE329F">
      <w:pPr>
        <w:pStyle w:val="Listenfortsetzung"/>
      </w:pPr>
      <w:r>
        <w:t>geht, ist ein schmerzhaft langsamer Prozess. […]“</w:t>
      </w:r>
    </w:p>
    <w:p w:rsidR="00145D09" w:rsidRDefault="00145D09" w:rsidP="00102783">
      <w:pPr>
        <w:pStyle w:val="Listenfortsetzung"/>
      </w:pPr>
    </w:p>
    <w:p w:rsidR="00F84D9A" w:rsidRPr="008E2E94" w:rsidRDefault="00F84D9A" w:rsidP="00F84D9A">
      <w:pPr>
        <w:pStyle w:val="Listenfortsetzung"/>
      </w:pPr>
      <w:r w:rsidRPr="008E2E94">
        <w:t xml:space="preserve">Nikita </w:t>
      </w:r>
      <w:proofErr w:type="spellStart"/>
      <w:r w:rsidRPr="008E2E94">
        <w:t>Dhawan</w:t>
      </w:r>
      <w:proofErr w:type="spellEnd"/>
      <w:r w:rsidRPr="008E2E94">
        <w:t xml:space="preserve"> (geb. 1972) ist Politikwissenschaftlerin. Seit 2021 ist sie Professorin für Politische Theorie und Ideengeschichte an der Technischen Universität Dresden.</w:t>
      </w:r>
    </w:p>
    <w:p w:rsidR="00F84D9A" w:rsidRPr="008E2E94" w:rsidRDefault="00F84D9A" w:rsidP="00F84D9A">
      <w:pPr>
        <w:pStyle w:val="Listenfortsetzung"/>
      </w:pPr>
    </w:p>
    <w:p w:rsidR="00F84D9A" w:rsidRDefault="00F84D9A" w:rsidP="00F84D9A">
      <w:pPr>
        <w:pStyle w:val="Listenfortsetzung"/>
      </w:pPr>
      <w:r w:rsidRPr="008E2E94">
        <w:t>Sprachliche Fehler in der Textvorlage wurden entsprechend der geltenden Norm korrigiert</w:t>
      </w:r>
    </w:p>
    <w:p w:rsidR="00F84D9A" w:rsidRDefault="00F84D9A" w:rsidP="00F84D9A">
      <w:pPr>
        <w:spacing w:before="0" w:line="276" w:lineRule="auto"/>
      </w:pPr>
    </w:p>
    <w:p w:rsidR="00AD094B" w:rsidRDefault="00145D09" w:rsidP="00AD094B">
      <w:pPr>
        <w:spacing w:before="0" w:line="276" w:lineRule="auto"/>
      </w:pPr>
      <w:r w:rsidRPr="008E2E94">
        <w:rPr>
          <w:b/>
        </w:rPr>
        <w:t>[3]</w:t>
      </w:r>
      <w:r w:rsidRPr="00145D09">
        <w:t xml:space="preserve"> Arzneimittel</w:t>
      </w:r>
    </w:p>
    <w:p w:rsidR="002915B7" w:rsidRDefault="00BE329F" w:rsidP="00C66FBA">
      <w:pPr>
        <w:spacing w:before="0" w:line="276" w:lineRule="auto"/>
        <w:rPr>
          <w:i/>
        </w:rPr>
      </w:pPr>
      <w:r w:rsidRPr="008E2E94">
        <w:rPr>
          <w:b/>
        </w:rPr>
        <w:t>[4]</w:t>
      </w:r>
      <w:r w:rsidRPr="00BE329F">
        <w:t xml:space="preserve"> Erläuterung: Der schwarze US-Amerikaner George Floyd starb am 25. Mai 2020 durch Polizeigewalt. In der Folge kam es weltweit zu Demonstrationen und Protesten.</w:t>
      </w:r>
    </w:p>
    <w:p w:rsidR="00F84D9A" w:rsidRPr="00F84D9A" w:rsidRDefault="00F84D9A" w:rsidP="00F84D9A">
      <w:pPr>
        <w:sectPr w:rsidR="00F84D9A" w:rsidRPr="00F84D9A" w:rsidSect="003C4F2A">
          <w:pgSz w:w="23811" w:h="16838" w:orient="landscape" w:code="8"/>
          <w:pgMar w:top="1418" w:right="1418" w:bottom="1418" w:left="1134" w:header="709" w:footer="528" w:gutter="0"/>
          <w:cols w:space="708"/>
          <w:docGrid w:linePitch="544"/>
        </w:sectPr>
      </w:pPr>
    </w:p>
    <w:p w:rsidR="00BE329F" w:rsidRDefault="00BE329F" w:rsidP="00BE329F">
      <w:pPr>
        <w:pStyle w:val="berschrift1"/>
      </w:pPr>
      <w:r>
        <w:lastRenderedPageBreak/>
        <w:t>Material 3</w:t>
      </w:r>
    </w:p>
    <w:p w:rsidR="00BE329F" w:rsidRDefault="00BE329F" w:rsidP="002915B7">
      <w:pPr>
        <w:pStyle w:val="berschrift2"/>
      </w:pPr>
      <w:r>
        <w:t>Jürgen Habermas (geb. 1929): Ein neuer Strukturwandel der Öffentlichke</w:t>
      </w:r>
      <w:r w:rsidR="00BF1C82">
        <w:t>it und</w:t>
      </w:r>
      <w:r w:rsidR="00BF1C82">
        <w:br/>
      </w:r>
      <w:r w:rsidR="00963A14">
        <w:t xml:space="preserve">die </w:t>
      </w:r>
      <w:proofErr w:type="spellStart"/>
      <w:r w:rsidR="00963A14">
        <w:t>deliberative</w:t>
      </w:r>
      <w:proofErr w:type="spellEnd"/>
      <w:r w:rsidR="00963A14">
        <w:t xml:space="preserve"> Politik</w:t>
      </w:r>
      <w:r>
        <w:t xml:space="preserve"> (Auszug; 2022)</w:t>
      </w:r>
    </w:p>
    <w:p w:rsidR="00BE329F" w:rsidRDefault="00BE329F" w:rsidP="00BE329F">
      <w:pPr>
        <w:spacing w:before="0" w:line="276" w:lineRule="auto"/>
      </w:pPr>
    </w:p>
    <w:p w:rsidR="00AD094B" w:rsidRDefault="00BE329F" w:rsidP="00BE329F">
      <w:pPr>
        <w:spacing w:before="0" w:line="276" w:lineRule="auto"/>
      </w:pPr>
      <w:r>
        <w:t xml:space="preserve">(abgedruckt in: Jürgen Habermas: Ein neuer Strukturwandel der Öffentlichkeit und die </w:t>
      </w:r>
      <w:proofErr w:type="spellStart"/>
      <w:r>
        <w:t>deliberative</w:t>
      </w:r>
      <w:proofErr w:type="spellEnd"/>
      <w:r>
        <w:t xml:space="preserve"> Politik</w:t>
      </w:r>
      <w:r w:rsidR="00963A14">
        <w:t xml:space="preserve"> </w:t>
      </w:r>
      <w:r w:rsidR="00963A14" w:rsidRPr="00963A14">
        <w:rPr>
          <w:b/>
        </w:rPr>
        <w:t>[5]</w:t>
      </w:r>
      <w:r>
        <w:t>. Berlin: Suhrkamp Verlag, 2022, S. 44–46)</w:t>
      </w:r>
    </w:p>
    <w:p w:rsidR="00BE329F" w:rsidRDefault="00BE329F" w:rsidP="00BE329F">
      <w:pPr>
        <w:spacing w:before="0" w:line="276" w:lineRule="auto"/>
      </w:pPr>
    </w:p>
    <w:p w:rsidR="00D66430" w:rsidRDefault="00BE329F" w:rsidP="00FD6FE0">
      <w:pPr>
        <w:pStyle w:val="Listenfortsetzung"/>
      </w:pPr>
      <w:r w:rsidRPr="00BE329F">
        <w:t>[…] Für die Medienstruktur der Öffentlichkeit ist dieser Plattformcharakter das</w:t>
      </w:r>
    </w:p>
    <w:p w:rsidR="00D66430" w:rsidRDefault="00BE329F" w:rsidP="00FD6FE0">
      <w:pPr>
        <w:pStyle w:val="Listenfortsetzung"/>
      </w:pPr>
      <w:r w:rsidRPr="00BE329F">
        <w:t>eigentlich Neue an den neuen Medien. Denn damit entledigen sie sich auf der einen</w:t>
      </w:r>
    </w:p>
    <w:p w:rsidR="00D66430" w:rsidRDefault="00BE329F" w:rsidP="00FD6FE0">
      <w:pPr>
        <w:pStyle w:val="Listenfortsetzung"/>
      </w:pPr>
      <w:r w:rsidRPr="00BE329F">
        <w:t>Seite jener produktiven Rolle der journalistischen Vermittlung und Gestaltung von</w:t>
      </w:r>
    </w:p>
    <w:p w:rsidR="002915B7" w:rsidRDefault="00BE329F" w:rsidP="002915B7">
      <w:pPr>
        <w:pStyle w:val="Listenfortsetzung"/>
      </w:pPr>
      <w:r w:rsidRPr="00BE329F">
        <w:t>Programmen, die die alten Medien</w:t>
      </w:r>
      <w:r w:rsidR="002915B7">
        <w:t xml:space="preserve"> </w:t>
      </w:r>
      <w:r w:rsidRPr="00BE329F">
        <w:t>wahrnehmen;</w:t>
      </w:r>
      <w:r w:rsidR="002915B7">
        <w:t xml:space="preserve"> insofern sind die neuen Medien</w:t>
      </w:r>
    </w:p>
    <w:p w:rsidR="00D66430" w:rsidRDefault="002915B7" w:rsidP="002915B7">
      <w:pPr>
        <w:pStyle w:val="Liste"/>
      </w:pPr>
      <w:r>
        <w:t>5</w:t>
      </w:r>
      <w:r>
        <w:tab/>
      </w:r>
      <w:r w:rsidR="00BE329F">
        <w:t>keine „Medien“ im bisherigen Sinne. Sie verändern auf radikale Weise das bisher in</w:t>
      </w:r>
    </w:p>
    <w:p w:rsidR="00D66430" w:rsidRDefault="00BE329F" w:rsidP="00FD6FE0">
      <w:pPr>
        <w:pStyle w:val="Listenfortsetzung"/>
      </w:pPr>
      <w:r>
        <w:t xml:space="preserve">der Öffentlichkeit vorherrschende Kommunikationsmuster. Denn sie </w:t>
      </w:r>
      <w:r w:rsidRPr="002915B7">
        <w:rPr>
          <w:i/>
        </w:rPr>
        <w:t>ermächtigen</w:t>
      </w:r>
    </w:p>
    <w:p w:rsidR="00D66430" w:rsidRDefault="00BE329F" w:rsidP="00FD6FE0">
      <w:pPr>
        <w:pStyle w:val="Listenfortsetzung"/>
      </w:pPr>
      <w:r>
        <w:t>alle potentiellen Nutzer prinzipiell zu selbständigen und gleichberechtigten Autoren.</w:t>
      </w:r>
    </w:p>
    <w:p w:rsidR="00D66430" w:rsidRDefault="00BE329F" w:rsidP="00FD6FE0">
      <w:pPr>
        <w:pStyle w:val="Listenfortsetzung"/>
      </w:pPr>
      <w:r>
        <w:t>Die „neuen“ unterscheiden sich von den traditionellen Medien dadurch, dass sich</w:t>
      </w:r>
    </w:p>
    <w:p w:rsidR="00922E6B" w:rsidRDefault="00BE329F" w:rsidP="00922E6B">
      <w:pPr>
        <w:pStyle w:val="Listenfortsetzung"/>
      </w:pPr>
      <w:r>
        <w:t xml:space="preserve">digitale Unternehmen diese Technologie zunutze </w:t>
      </w:r>
      <w:r w:rsidR="00922E6B">
        <w:t xml:space="preserve">machen, um </w:t>
      </w:r>
      <w:proofErr w:type="gramStart"/>
      <w:r w:rsidR="00922E6B">
        <w:t>den potentiellen Nutzern</w:t>
      </w:r>
      <w:proofErr w:type="gramEnd"/>
    </w:p>
    <w:p w:rsidR="00D66430" w:rsidRDefault="00922E6B" w:rsidP="00922E6B">
      <w:pPr>
        <w:pStyle w:val="Liste"/>
      </w:pPr>
      <w:r>
        <w:t>10</w:t>
      </w:r>
      <w:r>
        <w:tab/>
      </w:r>
      <w:r w:rsidR="00BE329F">
        <w:t>die unbegrenzten digitalen Vernetzungsmöglichkeiten wie leere Schrifttafeln für</w:t>
      </w:r>
    </w:p>
    <w:p w:rsidR="00D66430" w:rsidRDefault="00BE329F" w:rsidP="00FD6FE0">
      <w:pPr>
        <w:pStyle w:val="Listenfortsetzung"/>
      </w:pPr>
      <w:r>
        <w:lastRenderedPageBreak/>
        <w:t>eigene kommunikative Inhalte anzubieten. Sie</w:t>
      </w:r>
      <w:r w:rsidR="00BF1C82">
        <w:t xml:space="preserve"> sind nicht wie die klassischen</w:t>
      </w:r>
    </w:p>
    <w:p w:rsidR="00922E6B" w:rsidRDefault="00BF1C82" w:rsidP="00FD6FE0">
      <w:pPr>
        <w:pStyle w:val="Listenfortsetzung"/>
      </w:pPr>
      <w:r>
        <w:t>Nach</w:t>
      </w:r>
      <w:r w:rsidR="00BE329F">
        <w:t>richtendienste oder Verlage, wie Presse, Radio oder Fernsehen für eigene „Program</w:t>
      </w:r>
      <w:r w:rsidR="00922E6B">
        <w:t>me“</w:t>
      </w:r>
    </w:p>
    <w:p w:rsidR="00D66430" w:rsidRDefault="00BE329F" w:rsidP="00FD6FE0">
      <w:pPr>
        <w:pStyle w:val="Listenfortsetzung"/>
      </w:pPr>
      <w:r>
        <w:t>verantwortlich, also für kommunikative Inhalte, die professionell hergestellt und</w:t>
      </w:r>
    </w:p>
    <w:p w:rsidR="00BE329F" w:rsidRDefault="00BE329F" w:rsidP="00FD6FE0">
      <w:pPr>
        <w:pStyle w:val="Listenfortsetzung"/>
      </w:pPr>
      <w:r>
        <w:t>redaktionell gefiltert sind. […]</w:t>
      </w:r>
    </w:p>
    <w:p w:rsidR="00D66430" w:rsidRDefault="00FD6FE0" w:rsidP="00FD6FE0">
      <w:pPr>
        <w:pStyle w:val="Liste"/>
      </w:pPr>
      <w:r>
        <w:t>15</w:t>
      </w:r>
      <w:r>
        <w:tab/>
      </w:r>
      <w:r w:rsidR="00BE329F">
        <w:t>Programmsendungen stellen eine lineare und einseitige Verbindung zwischen einem</w:t>
      </w:r>
    </w:p>
    <w:p w:rsidR="00D66430" w:rsidRDefault="00BE329F" w:rsidP="00FD6FE0">
      <w:pPr>
        <w:pStyle w:val="Listenfortsetzung"/>
      </w:pPr>
      <w:r>
        <w:t>Sender und vielen potentiellen Empfängern her; beide Seiten begegnen sich</w:t>
      </w:r>
      <w:r w:rsidR="003352F5">
        <w:t xml:space="preserve"> in</w:t>
      </w:r>
    </w:p>
    <w:p w:rsidR="00D66430" w:rsidRDefault="003352F5" w:rsidP="00FD6FE0">
      <w:pPr>
        <w:pStyle w:val="Listenfortsetzung"/>
      </w:pPr>
      <w:r>
        <w:t>ver</w:t>
      </w:r>
      <w:r w:rsidR="00BE329F">
        <w:t xml:space="preserve">schiedenen Rollen, nämlich als öffentlich identifizierbare oder bekannte, für ihre </w:t>
      </w:r>
    </w:p>
    <w:p w:rsidR="00922E6B" w:rsidRDefault="003352F5" w:rsidP="00FD6FE0">
      <w:pPr>
        <w:pStyle w:val="Listenfortsetzung"/>
      </w:pPr>
      <w:r>
        <w:t>Ver</w:t>
      </w:r>
      <w:r w:rsidR="00BE329F">
        <w:t>öffentlichungen verantwortliche Produzenten, Redakteure und Autoren auf der ei</w:t>
      </w:r>
      <w:r w:rsidR="00922E6B">
        <w:t>nen,</w:t>
      </w:r>
    </w:p>
    <w:p w:rsidR="00D66430" w:rsidRDefault="00BE329F" w:rsidP="00FD6FE0">
      <w:pPr>
        <w:pStyle w:val="Listenfortsetzung"/>
      </w:pPr>
      <w:r>
        <w:t>als anonymes Publikum von Lesern, Hörern oder Zuschauern auf der anderen</w:t>
      </w:r>
    </w:p>
    <w:p w:rsidR="00D66430" w:rsidRDefault="00FD6FE0" w:rsidP="00FD6FE0">
      <w:pPr>
        <w:pStyle w:val="Liste"/>
      </w:pPr>
      <w:r>
        <w:t>20</w:t>
      </w:r>
      <w:r>
        <w:tab/>
      </w:r>
      <w:r w:rsidR="00BE329F">
        <w:t>Seite. Demgegenüber stellen Plattformen eine vielseitig vernetzungsoffene kommu</w:t>
      </w:r>
      <w:r w:rsidR="00647339">
        <w:t>nikative</w:t>
      </w:r>
    </w:p>
    <w:p w:rsidR="00922E6B" w:rsidRDefault="00BE329F" w:rsidP="00FD6FE0">
      <w:pPr>
        <w:pStyle w:val="Listenfortsetzung"/>
      </w:pPr>
      <w:r>
        <w:t>Verbindung für den spontanen Austausch möglicher Inhalte zwischen poten</w:t>
      </w:r>
      <w:r w:rsidR="00922E6B">
        <w:t>tiell</w:t>
      </w:r>
    </w:p>
    <w:p w:rsidR="00D66430" w:rsidRDefault="00BE329F" w:rsidP="00FD6FE0">
      <w:pPr>
        <w:pStyle w:val="Listenfortsetzung"/>
      </w:pPr>
      <w:r>
        <w:t>vielen Nutzern her. Diese unterscheiden sich nicht schon aufgrund des Mediums</w:t>
      </w:r>
    </w:p>
    <w:p w:rsidR="00D66430" w:rsidRDefault="00BE329F" w:rsidP="00FD6FE0">
      <w:pPr>
        <w:pStyle w:val="Listenfortsetzung"/>
      </w:pPr>
      <w:r>
        <w:t>in ihren Rollen voneinander; sie begegnen sich vielmehr als prinzipiell gleiche und</w:t>
      </w:r>
    </w:p>
    <w:p w:rsidR="00D66430" w:rsidRDefault="00BE329F" w:rsidP="00FD6FE0">
      <w:pPr>
        <w:pStyle w:val="Listenfortsetzung"/>
      </w:pPr>
      <w:r>
        <w:t>selbst verantwortliche Teilnehmer am komm</w:t>
      </w:r>
      <w:r w:rsidR="00C13DB7">
        <w:t>unikativen Austausch zu spontan</w:t>
      </w:r>
    </w:p>
    <w:p w:rsidR="00D66430" w:rsidRDefault="00FD6FE0" w:rsidP="00FD6FE0">
      <w:pPr>
        <w:pStyle w:val="Liste"/>
      </w:pPr>
      <w:r>
        <w:t>25</w:t>
      </w:r>
      <w:r>
        <w:tab/>
      </w:r>
      <w:r w:rsidR="00C13DB7">
        <w:t>ge</w:t>
      </w:r>
      <w:r w:rsidR="00BE329F">
        <w:t>wählten Themen. Die dezentralisierte Verbindung zwischen diesen Mediennutzern</w:t>
      </w:r>
    </w:p>
    <w:p w:rsidR="00D66430" w:rsidRDefault="00BE329F" w:rsidP="00FD6FE0">
      <w:pPr>
        <w:pStyle w:val="Listenfortsetzung"/>
      </w:pPr>
      <w:r>
        <w:t>ist im Unterschied zu der asymmetrischen Beziehung zwischen Programmsendern</w:t>
      </w:r>
    </w:p>
    <w:p w:rsidR="00D66430" w:rsidRDefault="00BE329F" w:rsidP="00FD6FE0">
      <w:pPr>
        <w:pStyle w:val="Listenfortsetzung"/>
      </w:pPr>
      <w:r>
        <w:t>und Empfängern grundsätzlich reziprok, aber wegen der fehlenden professionellen</w:t>
      </w:r>
    </w:p>
    <w:p w:rsidR="00D66430" w:rsidRDefault="00BE329F" w:rsidP="00FD6FE0">
      <w:pPr>
        <w:pStyle w:val="Listenfortsetzung"/>
      </w:pPr>
      <w:r>
        <w:t xml:space="preserve">Schleusen inhaltlich ungeregelt. Der egalitäre </w:t>
      </w:r>
      <w:r w:rsidR="00D66430" w:rsidRPr="00C111BD">
        <w:rPr>
          <w:b/>
        </w:rPr>
        <w:t>[6]</w:t>
      </w:r>
      <w:r w:rsidR="00C111BD">
        <w:t xml:space="preserve"> und </w:t>
      </w:r>
      <w:proofErr w:type="spellStart"/>
      <w:r w:rsidR="00C111BD">
        <w:t>unregulierte</w:t>
      </w:r>
      <w:proofErr w:type="spellEnd"/>
      <w:r w:rsidR="00C111BD">
        <w:t xml:space="preserve"> Charakter der</w:t>
      </w:r>
    </w:p>
    <w:p w:rsidR="00D66430" w:rsidRDefault="00C111BD" w:rsidP="00FD6FE0">
      <w:pPr>
        <w:pStyle w:val="Listenfortsetzung"/>
      </w:pPr>
      <w:r>
        <w:lastRenderedPageBreak/>
        <w:t>Bezie</w:t>
      </w:r>
      <w:r w:rsidR="00BE329F">
        <w:t>hungen zwischen den Beteiligten und die gleichmäßige Autorisierung der Nutzer zu</w:t>
      </w:r>
    </w:p>
    <w:p w:rsidR="00922E6B" w:rsidRDefault="00FD6FE0" w:rsidP="00FD6FE0">
      <w:pPr>
        <w:pStyle w:val="Liste"/>
      </w:pPr>
      <w:r>
        <w:t>30</w:t>
      </w:r>
      <w:r>
        <w:tab/>
      </w:r>
      <w:r w:rsidR="00BE329F">
        <w:t>eigenen spontanen Beiträgen bilden das Komm</w:t>
      </w:r>
      <w:r w:rsidR="00922E6B">
        <w:t>unikationsmuster, das die neuen</w:t>
      </w:r>
    </w:p>
    <w:p w:rsidR="00D66430" w:rsidRDefault="00BE329F" w:rsidP="00922E6B">
      <w:pPr>
        <w:pStyle w:val="Listenfortsetzung"/>
      </w:pPr>
      <w:r>
        <w:t>Medien ursprünglich auszeichnen sollte. Dieses große emanzipatorische Versprechen</w:t>
      </w:r>
    </w:p>
    <w:p w:rsidR="00D66430" w:rsidRDefault="00BE329F" w:rsidP="00FD6FE0">
      <w:pPr>
        <w:pStyle w:val="Listenfortsetzung"/>
      </w:pPr>
      <w:r>
        <w:t>wird heute zumindest partiell von den wüsten Geräuschen in fragmentierten, in sich</w:t>
      </w:r>
    </w:p>
    <w:p w:rsidR="00BE329F" w:rsidRDefault="00BE329F" w:rsidP="00FD6FE0">
      <w:pPr>
        <w:pStyle w:val="Listenfortsetzung"/>
      </w:pPr>
      <w:r>
        <w:t xml:space="preserve">selbst kreisenden Echoräumen </w:t>
      </w:r>
      <w:r w:rsidR="00D66430" w:rsidRPr="00C111BD">
        <w:rPr>
          <w:b/>
        </w:rPr>
        <w:t>[7]</w:t>
      </w:r>
      <w:r>
        <w:t xml:space="preserve"> übertönt.</w:t>
      </w:r>
    </w:p>
    <w:p w:rsidR="00922E6B" w:rsidRDefault="00BE329F" w:rsidP="00922E6B">
      <w:pPr>
        <w:pStyle w:val="Listenfortsetzung"/>
      </w:pPr>
      <w:r>
        <w:t>Aus dem neuen Kommunikationsmuster haben sich zwei für die strukturelle Verände</w:t>
      </w:r>
      <w:r w:rsidR="00922E6B">
        <w:t>rung</w:t>
      </w:r>
    </w:p>
    <w:p w:rsidR="00D66430" w:rsidRDefault="00922E6B" w:rsidP="00922E6B">
      <w:pPr>
        <w:pStyle w:val="Liste"/>
      </w:pPr>
      <w:r>
        <w:t>35</w:t>
      </w:r>
      <w:r>
        <w:tab/>
      </w:r>
      <w:r w:rsidR="00BE329F">
        <w:t>der Öffentlichkeit bemerkenswerte Effekte ergeben. Zunächst schien sich der</w:t>
      </w:r>
    </w:p>
    <w:p w:rsidR="00922E6B" w:rsidRDefault="00BE329F" w:rsidP="00FD6FE0">
      <w:pPr>
        <w:pStyle w:val="Listenfortsetzung"/>
      </w:pPr>
      <w:r w:rsidRPr="00BE329F">
        <w:t xml:space="preserve">egalitär-universalistische </w:t>
      </w:r>
      <w:r w:rsidR="00D66430" w:rsidRPr="00C111BD">
        <w:rPr>
          <w:b/>
        </w:rPr>
        <w:t>[8]</w:t>
      </w:r>
      <w:r w:rsidRPr="00BE329F">
        <w:t xml:space="preserve"> Anspruch der bürgerlichen Öffentlichkeit auf gleichberech</w:t>
      </w:r>
      <w:r w:rsidR="00922E6B">
        <w:t>tigte</w:t>
      </w:r>
    </w:p>
    <w:p w:rsidR="00D66430" w:rsidRDefault="00BE329F" w:rsidP="00FD6FE0">
      <w:pPr>
        <w:pStyle w:val="Listenfortsetzung"/>
      </w:pPr>
      <w:r w:rsidRPr="00BE329F">
        <w:t>Inklusion aller Bürger in Gestalt der neuen Medien endlich zu erfüllen. Diese</w:t>
      </w:r>
    </w:p>
    <w:p w:rsidR="00922E6B" w:rsidRDefault="00BE329F" w:rsidP="00FD6FE0">
      <w:pPr>
        <w:pStyle w:val="Listenfortsetzung"/>
      </w:pPr>
      <w:r w:rsidRPr="00BE329F">
        <w:t>Medien würden allen Bürgern eine eigene öffentlich wahrnehmbare Stimme und die</w:t>
      </w:r>
      <w:r w:rsidR="00922E6B">
        <w:t>ser</w:t>
      </w:r>
    </w:p>
    <w:p w:rsidR="00922E6B" w:rsidRDefault="00BE329F" w:rsidP="00FD6FE0">
      <w:pPr>
        <w:pStyle w:val="Listenfortsetzung"/>
      </w:pPr>
      <w:r w:rsidRPr="00BE329F">
        <w:t xml:space="preserve">Stimme sogar mobilisierende Kraft verleihen. Sie würden die Nutzer aus der </w:t>
      </w:r>
    </w:p>
    <w:p w:rsidR="00922E6B" w:rsidRDefault="00922E6B" w:rsidP="00922E6B">
      <w:pPr>
        <w:pStyle w:val="Liste"/>
      </w:pPr>
      <w:r>
        <w:t>40</w:t>
      </w:r>
      <w:r>
        <w:tab/>
      </w:r>
      <w:r w:rsidR="00BE329F" w:rsidRPr="00BE329F">
        <w:t>rezeptiven Rolle von Adressaten, die zwischen einer begrenzten Anzahl von Program</w:t>
      </w:r>
      <w:r>
        <w:t>men</w:t>
      </w:r>
    </w:p>
    <w:p w:rsidR="00D66430" w:rsidRDefault="00BE329F" w:rsidP="00922E6B">
      <w:pPr>
        <w:pStyle w:val="Listenfortsetzung"/>
      </w:pPr>
      <w:r w:rsidRPr="00BE329F">
        <w:t>wählen, befreien und jedem Einzelnen die Chance geben, sich im anarchischen</w:t>
      </w:r>
    </w:p>
    <w:p w:rsidR="00D66430" w:rsidRDefault="00BE329F" w:rsidP="00FD6FE0">
      <w:pPr>
        <w:pStyle w:val="Listenfortsetzung"/>
      </w:pPr>
      <w:r w:rsidRPr="00BE329F">
        <w:t>Austausch spontaner Meinungen Gehör zu verschaffen. Aber die Lava dieses zugleich</w:t>
      </w:r>
    </w:p>
    <w:p w:rsidR="00922E6B" w:rsidRDefault="00BE329F" w:rsidP="00FD6FE0">
      <w:pPr>
        <w:pStyle w:val="Listenfortsetzung"/>
      </w:pPr>
      <w:r w:rsidRPr="00BE329F">
        <w:t>antiautoritären und egalitären Potentials, die im kalifornischen Gründergeist der frü</w:t>
      </w:r>
      <w:r w:rsidR="00922E6B">
        <w:t>hen</w:t>
      </w:r>
    </w:p>
    <w:p w:rsidR="00D66430" w:rsidRDefault="00BE329F" w:rsidP="00FD6FE0">
      <w:pPr>
        <w:pStyle w:val="Listenfortsetzung"/>
      </w:pPr>
      <w:r w:rsidRPr="00BE329F">
        <w:t xml:space="preserve">Jahre </w:t>
      </w:r>
      <w:r w:rsidR="00D66430" w:rsidRPr="00EA1671">
        <w:rPr>
          <w:b/>
        </w:rPr>
        <w:t>[9]</w:t>
      </w:r>
      <w:r w:rsidRPr="00BE329F">
        <w:t xml:space="preserve"> noch zu spüren war, ist im Silicon Valley alsbald zur libertären </w:t>
      </w:r>
      <w:r w:rsidR="00D66430" w:rsidRPr="00EA1671">
        <w:rPr>
          <w:b/>
        </w:rPr>
        <w:t>[10]</w:t>
      </w:r>
      <w:r w:rsidRPr="00BE329F">
        <w:t xml:space="preserve"> Grimasse</w:t>
      </w:r>
    </w:p>
    <w:p w:rsidR="00D66430" w:rsidRDefault="00FD6FE0" w:rsidP="00FD6FE0">
      <w:pPr>
        <w:pStyle w:val="Liste"/>
      </w:pPr>
      <w:r>
        <w:t>45</w:t>
      </w:r>
      <w:r>
        <w:tab/>
      </w:r>
      <w:r w:rsidR="00BE329F" w:rsidRPr="00BE329F">
        <w:t>weltbeherrschender Digitalkonzerne erstarrt. Und das weltweite Organisations</w:t>
      </w:r>
      <w:r w:rsidR="00EA1671">
        <w:t>potential,</w:t>
      </w:r>
    </w:p>
    <w:p w:rsidR="00D66430" w:rsidRDefault="00BE329F" w:rsidP="00FD6FE0">
      <w:pPr>
        <w:pStyle w:val="Listenfortsetzung"/>
      </w:pPr>
      <w:proofErr w:type="spellStart"/>
      <w:proofErr w:type="gramStart"/>
      <w:r w:rsidRPr="00BE329F">
        <w:lastRenderedPageBreak/>
        <w:t>das</w:t>
      </w:r>
      <w:proofErr w:type="spellEnd"/>
      <w:proofErr w:type="gramEnd"/>
      <w:r w:rsidRPr="00BE329F">
        <w:t xml:space="preserve"> die neuen Medien bieten, dient rechtsradikalen Netzwerken ebenso</w:t>
      </w:r>
    </w:p>
    <w:p w:rsidR="00FD6FE0" w:rsidRDefault="00BE329F" w:rsidP="00922E6B">
      <w:pPr>
        <w:pStyle w:val="Listenfortsetzung"/>
      </w:pPr>
      <w:r w:rsidRPr="00BE329F">
        <w:t>wie den tapferen belarussischen Frauen in i</w:t>
      </w:r>
      <w:r w:rsidR="00922E6B">
        <w:t>hrem ausdauernden Protest gegen</w:t>
      </w:r>
      <w:r w:rsidR="00922E6B">
        <w:br/>
      </w:r>
      <w:r w:rsidRPr="00BE329F">
        <w:t xml:space="preserve">Lukaschenko </w:t>
      </w:r>
      <w:r w:rsidR="00D66430" w:rsidRPr="00F563E8">
        <w:rPr>
          <w:b/>
        </w:rPr>
        <w:t>[11]</w:t>
      </w:r>
      <w:r w:rsidRPr="00BE329F">
        <w:t>. Die Selbstermächtigung der Mediennutzer ist der eine Effekt; der andere</w:t>
      </w:r>
    </w:p>
    <w:p w:rsidR="00FD6FE0" w:rsidRDefault="00BE329F" w:rsidP="00FD6FE0">
      <w:pPr>
        <w:pStyle w:val="Listenfortsetzung"/>
      </w:pPr>
      <w:r w:rsidRPr="00BE329F">
        <w:t>ist der Preis, den diese für die Entlassung aus der redaktionellen Vormundschaft der</w:t>
      </w:r>
    </w:p>
    <w:p w:rsidR="00FD6FE0" w:rsidRDefault="00FD6FE0" w:rsidP="00FD6FE0">
      <w:pPr>
        <w:pStyle w:val="Liste"/>
      </w:pPr>
      <w:r>
        <w:t>50</w:t>
      </w:r>
      <w:r>
        <w:tab/>
      </w:r>
      <w:r w:rsidR="00BE329F" w:rsidRPr="00BE329F">
        <w:t>alten Medien bezahlen, solange sie den Umgang mit den neuen Medien noch nicht</w:t>
      </w:r>
    </w:p>
    <w:p w:rsidR="00FD6FE0" w:rsidRDefault="00BE329F" w:rsidP="00FD6FE0">
      <w:pPr>
        <w:pStyle w:val="Listenfortsetzung"/>
      </w:pPr>
      <w:r w:rsidRPr="00BE329F">
        <w:t>hinreichend gelernt haben. Wie der Buchdruck alle zu potentiellen Lesern gemacht</w:t>
      </w:r>
    </w:p>
    <w:p w:rsidR="00FD6FE0" w:rsidRDefault="00BE329F" w:rsidP="00FD6FE0">
      <w:pPr>
        <w:pStyle w:val="Listenfortsetzung"/>
      </w:pPr>
      <w:r w:rsidRPr="00BE329F">
        <w:t>hatte, so macht die Digitalisierung heute alle zu potentiellen Autoren. Aber wie lange</w:t>
      </w:r>
    </w:p>
    <w:p w:rsidR="00BE329F" w:rsidRDefault="00BE329F" w:rsidP="00FD6FE0">
      <w:pPr>
        <w:pStyle w:val="Listenfortsetzung"/>
      </w:pPr>
      <w:r w:rsidRPr="00BE329F">
        <w:t>hat es gedauert, bis alle lesen gelernt hatten? […]</w:t>
      </w:r>
    </w:p>
    <w:p w:rsidR="00BE329F" w:rsidRDefault="00BE329F" w:rsidP="00C66FBA">
      <w:pPr>
        <w:pStyle w:val="Listenfortsetzung"/>
      </w:pPr>
    </w:p>
    <w:p w:rsidR="00BE329F" w:rsidRPr="009B55BE" w:rsidRDefault="00BE329F" w:rsidP="00C66FBA">
      <w:pPr>
        <w:pStyle w:val="Listenfortsetzung"/>
        <w:rPr>
          <w:i/>
        </w:rPr>
      </w:pPr>
      <w:r w:rsidRPr="009B55BE">
        <w:rPr>
          <w:i/>
        </w:rPr>
        <w:t>Jürgen Habermas (geb. 1929) ist Philosoph und Soziologe</w:t>
      </w:r>
    </w:p>
    <w:p w:rsidR="00922E6B" w:rsidRDefault="00922E6B" w:rsidP="00C66FBA">
      <w:pPr>
        <w:pStyle w:val="Listenfortsetzung"/>
        <w:sectPr w:rsidR="00922E6B" w:rsidSect="003C4F2A">
          <w:pgSz w:w="23811" w:h="16838" w:orient="landscape" w:code="8"/>
          <w:pgMar w:top="1418" w:right="1418" w:bottom="1418" w:left="1134" w:header="709" w:footer="528" w:gutter="0"/>
          <w:cols w:space="708"/>
          <w:docGrid w:linePitch="544"/>
        </w:sectPr>
      </w:pPr>
    </w:p>
    <w:p w:rsidR="00BE329F" w:rsidRDefault="00BE329F" w:rsidP="00F231BF">
      <w:r w:rsidRPr="00F231BF">
        <w:rPr>
          <w:b/>
        </w:rPr>
        <w:lastRenderedPageBreak/>
        <w:t>[5]</w:t>
      </w:r>
      <w:r w:rsidRPr="00BE329F">
        <w:t xml:space="preserve"> Erläuterung: Für Habermas ist </w:t>
      </w:r>
      <w:proofErr w:type="spellStart"/>
      <w:r w:rsidRPr="00BE329F">
        <w:t>deliberative</w:t>
      </w:r>
      <w:proofErr w:type="spellEnd"/>
      <w:r w:rsidRPr="00BE329F">
        <w:t xml:space="preserve"> Politik eine Politik der argumentativen Abwägung, der gemeinsamen Beratung und Verständigung über öffentliche Angelegenheiten.</w:t>
      </w:r>
    </w:p>
    <w:p w:rsidR="00BE329F" w:rsidRDefault="00BE329F" w:rsidP="00F231BF">
      <w:r w:rsidRPr="00F231BF">
        <w:rPr>
          <w:b/>
        </w:rPr>
        <w:t>[6]</w:t>
      </w:r>
      <w:r>
        <w:t xml:space="preserve"> egalitär: auf politische und soziale Gleichheit gerichtet</w:t>
      </w:r>
    </w:p>
    <w:p w:rsidR="00BE329F" w:rsidRDefault="00BE329F" w:rsidP="00F231BF">
      <w:r w:rsidRPr="00F231BF">
        <w:rPr>
          <w:b/>
        </w:rPr>
        <w:t>[7]</w:t>
      </w:r>
      <w:r>
        <w:t xml:space="preserve"> Erläuterung: Der Echoraum-Effekt beschreibt in den Kommunikationswissenschaften, dass es durch den verstärkten virtuellen Umgang mit Gleichgesinnten in sozialen Netzwerken zu einer Verengung der Weltsicht kommt, insofern sich die Gesprächspartner nur noch gegenseitig bestätigen.</w:t>
      </w:r>
    </w:p>
    <w:p w:rsidR="00BE329F" w:rsidRDefault="00FE2D9F" w:rsidP="00F231BF">
      <w:r w:rsidRPr="00F231BF">
        <w:rPr>
          <w:b/>
        </w:rPr>
        <w:t>[8]</w:t>
      </w:r>
      <w:r w:rsidR="00BE329F">
        <w:t xml:space="preserve"> Erläuterung: Gemeint ist hier die Geltung bestimmter Prinzipien und Normen für alle Menschen.</w:t>
      </w:r>
    </w:p>
    <w:p w:rsidR="00BE329F" w:rsidRDefault="00FE2D9F" w:rsidP="00F231BF">
      <w:r w:rsidRPr="00F231BF">
        <w:rPr>
          <w:b/>
        </w:rPr>
        <w:t>[9]</w:t>
      </w:r>
      <w:r w:rsidR="00BE329F">
        <w:t xml:space="preserve"> Erläuterung: Habermas bezieht sich hier auf die Frühphase des Netzzeitalters, in der die Begeisterung über die neuen Möglichkeiten des Austausches, der Gemeinschaftsbildung und diskriminierungsfreien Begegnung im egalitären Raum der digitalen Kommunikation noch ungetrübt war.</w:t>
      </w:r>
    </w:p>
    <w:p w:rsidR="00BE329F" w:rsidRDefault="00FE2D9F" w:rsidP="00F231BF">
      <w:r w:rsidRPr="00F231BF">
        <w:rPr>
          <w:b/>
        </w:rPr>
        <w:t>[10]</w:t>
      </w:r>
      <w:r w:rsidR="00BE329F">
        <w:t xml:space="preserve"> libertär: extrem freiheitlich</w:t>
      </w:r>
    </w:p>
    <w:p w:rsidR="00922E6B" w:rsidRDefault="00FE2D9F" w:rsidP="00F231BF">
      <w:pPr>
        <w:sectPr w:rsidR="00922E6B" w:rsidSect="003C4F2A">
          <w:pgSz w:w="23811" w:h="16838" w:orient="landscape" w:code="8"/>
          <w:pgMar w:top="1418" w:right="1418" w:bottom="1418" w:left="1134" w:header="709" w:footer="528" w:gutter="0"/>
          <w:cols w:space="708"/>
          <w:docGrid w:linePitch="544"/>
        </w:sectPr>
      </w:pPr>
      <w:r w:rsidRPr="00F231BF">
        <w:rPr>
          <w:b/>
        </w:rPr>
        <w:t>[11]</w:t>
      </w:r>
      <w:r w:rsidR="00BE329F">
        <w:t xml:space="preserve"> Erläuterung: Alexander Lukaschenko (geb. 1954) ist ein belarussischer Politiker und seit 1994 Präsident von Belarus. Er regiert das Land autoritär. Seine faktische Alleinherrschaft führte immer wieder zu Massenprotesten im Land, auf die die Staatsführung mit Gewalt reagierte.</w:t>
      </w:r>
    </w:p>
    <w:p w:rsidR="00FE2D9F" w:rsidRDefault="00FE2D9F" w:rsidP="00FD6FE0">
      <w:pPr>
        <w:pStyle w:val="berschrift1"/>
      </w:pPr>
      <w:r>
        <w:lastRenderedPageBreak/>
        <w:t>Material 4</w:t>
      </w:r>
    </w:p>
    <w:p w:rsidR="00FE2D9F" w:rsidRDefault="00FE2D9F" w:rsidP="00FD6FE0">
      <w:pPr>
        <w:pStyle w:val="berschrift2"/>
      </w:pPr>
      <w:r>
        <w:t>Bernhard Pörksen (geb. 1969): Die große Gereiztheit (Auszug; 2018)</w:t>
      </w:r>
    </w:p>
    <w:p w:rsidR="00FE2D9F" w:rsidRDefault="00FE2D9F" w:rsidP="00FE2D9F">
      <w:pPr>
        <w:spacing w:before="0" w:line="276" w:lineRule="auto"/>
      </w:pPr>
    </w:p>
    <w:p w:rsidR="00FE2D9F" w:rsidRDefault="00FE2D9F" w:rsidP="00FE2D9F">
      <w:pPr>
        <w:spacing w:before="0" w:line="276" w:lineRule="auto"/>
      </w:pPr>
      <w:r>
        <w:t>(abgedruckt in: Bernhard Pörksen: Die große Gereiztheit. Wege aus der kollektiven Erregung.</w:t>
      </w:r>
      <w:r w:rsidR="0061459D">
        <w:br/>
      </w:r>
      <w:r>
        <w:t>München: Carl Hanser Verlag, 2. Auflage, 2018, S. 76</w:t>
      </w:r>
      <w:r w:rsidR="00FD6FE0">
        <w:t>–</w:t>
      </w:r>
      <w:r>
        <w:t>78)</w:t>
      </w:r>
    </w:p>
    <w:p w:rsidR="00FE2D9F" w:rsidRDefault="00FE2D9F" w:rsidP="00876A1D">
      <w:pPr>
        <w:spacing w:before="0" w:after="0" w:line="276" w:lineRule="auto"/>
      </w:pPr>
    </w:p>
    <w:p w:rsidR="00FD6FE0" w:rsidRDefault="00FE2D9F" w:rsidP="00FD6FE0">
      <w:pPr>
        <w:pStyle w:val="Listenfortsetzung"/>
      </w:pPr>
      <w:r>
        <w:t>[…] Aber tatsächlich belegen Befragungen, dass die Beleidigungen und Belästigungen</w:t>
      </w:r>
    </w:p>
    <w:p w:rsidR="00FD6FE0" w:rsidRDefault="00FE2D9F" w:rsidP="00FD6FE0">
      <w:pPr>
        <w:pStyle w:val="Listenfortsetzung"/>
      </w:pPr>
      <w:r>
        <w:t>im Netz weit verbreitet sind. 73 Prozent der erwachsenen Internetnutzer geben an,</w:t>
      </w:r>
    </w:p>
    <w:p w:rsidR="00FD6FE0" w:rsidRDefault="00FE2D9F" w:rsidP="00FD6FE0">
      <w:pPr>
        <w:pStyle w:val="Listenfortsetzung"/>
      </w:pPr>
      <w:r>
        <w:t>jemanden zu kennen, der online bedroht wurde. 40 Prozent haben selbst solche</w:t>
      </w:r>
    </w:p>
    <w:p w:rsidR="00FD6FE0" w:rsidRDefault="00FE2D9F" w:rsidP="00FD6FE0">
      <w:pPr>
        <w:pStyle w:val="Listenfortsetzung"/>
      </w:pPr>
      <w:r>
        <w:t>Bedrohungserfahrungen gemacht. […] Da</w:t>
      </w:r>
      <w:r w:rsidR="0061459D">
        <w:t>ss solche Erlebnisse im offenen</w:t>
      </w:r>
    </w:p>
    <w:p w:rsidR="00FE2D9F" w:rsidRDefault="00FD6FE0" w:rsidP="00FD6FE0">
      <w:pPr>
        <w:pStyle w:val="Liste"/>
      </w:pPr>
      <w:r>
        <w:t>5</w:t>
      </w:r>
      <w:r>
        <w:tab/>
      </w:r>
      <w:r w:rsidR="0061459D">
        <w:t>Kommuni</w:t>
      </w:r>
      <w:r w:rsidR="00FE2D9F">
        <w:t>kationsraum der digitalen Welt einschüchtern, ist evident.</w:t>
      </w:r>
    </w:p>
    <w:p w:rsidR="00FD6FE0" w:rsidRDefault="00FE2D9F" w:rsidP="00FD6FE0">
      <w:pPr>
        <w:pStyle w:val="Listenfortsetzung"/>
      </w:pPr>
      <w:r>
        <w:t>Vor diesem Hintergrund lohnt sich grundsätzlich und unabhängig von konkreten Reiz</w:t>
      </w:r>
      <w:r w:rsidR="00FD6FE0">
        <w:t>-</w:t>
      </w:r>
    </w:p>
    <w:p w:rsidR="00FD6FE0" w:rsidRDefault="00FE2D9F" w:rsidP="00FD6FE0">
      <w:pPr>
        <w:pStyle w:val="Listenfortsetzung"/>
      </w:pPr>
      <w:proofErr w:type="spellStart"/>
      <w:r>
        <w:t>themen</w:t>
      </w:r>
      <w:proofErr w:type="spellEnd"/>
      <w:r>
        <w:t xml:space="preserve"> die Frage, was Auseinandersetzungen und Debatten entgleisen lässt. Was</w:t>
      </w:r>
    </w:p>
    <w:p w:rsidR="00FD6FE0" w:rsidRDefault="00FE2D9F" w:rsidP="00FD6FE0">
      <w:pPr>
        <w:pStyle w:val="Listenfortsetzung"/>
      </w:pPr>
      <w:r>
        <w:t>vergiftet sie? Was treibt sie in eine ungesunde Überhitzung und Polarisierung hinein?</w:t>
      </w:r>
    </w:p>
    <w:p w:rsidR="0061459D" w:rsidRDefault="00FE2D9F" w:rsidP="0061459D">
      <w:pPr>
        <w:pStyle w:val="Listenfortsetzung"/>
      </w:pPr>
      <w:r>
        <w:t>Zum einen ist es ein Gefühl der Anonymität, d</w:t>
      </w:r>
      <w:r w:rsidR="00922E6B">
        <w:t>as enthemmt, wie der Psychologe</w:t>
      </w:r>
      <w:r w:rsidR="0061459D">
        <w:t xml:space="preserve"> John</w:t>
      </w:r>
    </w:p>
    <w:p w:rsidR="00FD6FE0" w:rsidRDefault="00922E6B" w:rsidP="00922E6B">
      <w:pPr>
        <w:pStyle w:val="Liste"/>
      </w:pPr>
      <w:r>
        <w:t>10</w:t>
      </w:r>
      <w:r>
        <w:tab/>
      </w:r>
      <w:proofErr w:type="spellStart"/>
      <w:r w:rsidR="00FE2D9F">
        <w:t>Suler</w:t>
      </w:r>
      <w:proofErr w:type="spellEnd"/>
      <w:r w:rsidR="00FE2D9F">
        <w:t xml:space="preserve"> gezeigt hat. Er unterscheidet zwei Formen der Enthemmung, die gutartige und</w:t>
      </w:r>
    </w:p>
    <w:p w:rsidR="00FD6FE0" w:rsidRDefault="00FE2D9F" w:rsidP="00FD6FE0">
      <w:pPr>
        <w:pStyle w:val="Listenfortsetzung"/>
      </w:pPr>
      <w:r>
        <w:t>die toxische. In positiver Hinsicht erlaubt die Kommunikation unter dem Deckmantel</w:t>
      </w:r>
    </w:p>
    <w:p w:rsidR="00FD6FE0" w:rsidRDefault="00FE2D9F" w:rsidP="00FD6FE0">
      <w:pPr>
        <w:pStyle w:val="Listenfortsetzung"/>
      </w:pPr>
      <w:r>
        <w:t>der Anonymität, sich vorsichtig, gleichsam tastend über eigene Sehnsüchte klar zu</w:t>
      </w:r>
    </w:p>
    <w:p w:rsidR="00FD6FE0" w:rsidRDefault="00FE2D9F" w:rsidP="00FD6FE0">
      <w:pPr>
        <w:pStyle w:val="Listenfortsetzung"/>
      </w:pPr>
      <w:r>
        <w:lastRenderedPageBreak/>
        <w:t>werden, die sexuelle Identität, den Wunsch nach einem anderen Leben, was auch</w:t>
      </w:r>
    </w:p>
    <w:p w:rsidR="00FD6FE0" w:rsidRDefault="00FE2D9F" w:rsidP="00FD6FE0">
      <w:pPr>
        <w:pStyle w:val="Listenfortsetzung"/>
      </w:pPr>
      <w:r>
        <w:t xml:space="preserve">immer. Im Negativen senkt anonyme bzw. pseudonyme Kommunikation die </w:t>
      </w:r>
    </w:p>
    <w:p w:rsidR="00FD6FE0" w:rsidRDefault="00FD6FE0" w:rsidP="00FD6FE0">
      <w:pPr>
        <w:pStyle w:val="Liste"/>
      </w:pPr>
      <w:r>
        <w:t>15</w:t>
      </w:r>
      <w:r>
        <w:tab/>
      </w:r>
      <w:r w:rsidR="00876A1D">
        <w:t>Hemm</w:t>
      </w:r>
      <w:r w:rsidR="00FE2D9F">
        <w:t>schwellen bei der Verbalattacke, weil man – häufig irrtümlich – glaubt, man könne</w:t>
      </w:r>
    </w:p>
    <w:p w:rsidR="00FD6FE0" w:rsidRDefault="00FE2D9F" w:rsidP="00FD6FE0">
      <w:pPr>
        <w:pStyle w:val="Listenfortsetzung"/>
      </w:pPr>
      <w:r>
        <w:t>nicht verfolgt und auch nicht verantwortlich gemacht werden für das Gesagte; die</w:t>
      </w:r>
    </w:p>
    <w:p w:rsidR="00922E6B" w:rsidRDefault="00FE2D9F" w:rsidP="00FD6FE0">
      <w:pPr>
        <w:pStyle w:val="Listenfortsetzung"/>
      </w:pPr>
      <w:r>
        <w:t xml:space="preserve">Aggressionsabfuhr sei also risikolos möglich. </w:t>
      </w:r>
      <w:r w:rsidR="00922E6B">
        <w:t>Hinzu kommt, dass das Gegenüber</w:t>
      </w:r>
    </w:p>
    <w:p w:rsidR="00FD6FE0" w:rsidRDefault="00FE2D9F" w:rsidP="00922E6B">
      <w:pPr>
        <w:pStyle w:val="Listenfortsetzung"/>
      </w:pPr>
      <w:r>
        <w:t>zumeist nicht sichtbar ist und oft nonverbale, Empathie fördernde Signale und unmittel</w:t>
      </w:r>
      <w:r w:rsidR="00876A1D">
        <w:t>bare,</w:t>
      </w:r>
    </w:p>
    <w:p w:rsidR="00FD6FE0" w:rsidRDefault="00FE2D9F" w:rsidP="00FD6FE0">
      <w:pPr>
        <w:pStyle w:val="Listenfortsetzung"/>
      </w:pPr>
      <w:r>
        <w:t>zeitnahe Reaktionen fehlen, die greifbar werden lassen, welchen Schmerz man</w:t>
      </w:r>
    </w:p>
    <w:p w:rsidR="00FE2D9F" w:rsidRDefault="00FD6FE0" w:rsidP="00FD6FE0">
      <w:pPr>
        <w:pStyle w:val="Liste"/>
      </w:pPr>
      <w:r>
        <w:t>20</w:t>
      </w:r>
      <w:r>
        <w:tab/>
      </w:r>
      <w:r w:rsidR="00FE2D9F">
        <w:t>einem anderen gerade zufügt. […]</w:t>
      </w:r>
    </w:p>
    <w:p w:rsidR="00FD6FE0" w:rsidRDefault="00FE2D9F" w:rsidP="00FD6FE0">
      <w:pPr>
        <w:pStyle w:val="Listenfortsetzung"/>
      </w:pPr>
      <w:r>
        <w:t>Zum anderen aber, auch das gehört zu den Be</w:t>
      </w:r>
      <w:r w:rsidR="00876A1D">
        <w:t>dingungen, die das Diskursklima</w:t>
      </w:r>
    </w:p>
    <w:p w:rsidR="00922E6B" w:rsidRDefault="00876A1D" w:rsidP="00FD6FE0">
      <w:pPr>
        <w:pStyle w:val="Listenfortsetzung"/>
      </w:pPr>
      <w:r>
        <w:t>beein</w:t>
      </w:r>
      <w:r w:rsidR="00FE2D9F">
        <w:t xml:space="preserve">trächtigen, taugt die Netzöffentlichkeit grundsätzlich als Instrument und Katalysator </w:t>
      </w:r>
      <w:r w:rsidR="00FD6FE0" w:rsidRPr="00876A1D">
        <w:rPr>
          <w:b/>
        </w:rPr>
        <w:t>[12]</w:t>
      </w:r>
    </w:p>
    <w:p w:rsidR="00FD6FE0" w:rsidRDefault="00FE2D9F" w:rsidP="00FD6FE0">
      <w:pPr>
        <w:pStyle w:val="Listenfortsetzung"/>
      </w:pPr>
      <w:r>
        <w:t>der aggressiven Polarisierung – frei nach dem Motto des Medientheoretikers</w:t>
      </w:r>
    </w:p>
    <w:p w:rsidR="00FD6FE0" w:rsidRDefault="00FE2D9F" w:rsidP="00FD6FE0">
      <w:pPr>
        <w:pStyle w:val="Listenfortsetzung"/>
      </w:pPr>
      <w:r>
        <w:t xml:space="preserve">Marshall McLuhan: Das Medium radikalisiert die Botschaft. </w:t>
      </w:r>
      <w:r w:rsidR="00FD6FE0" w:rsidRPr="00876A1D">
        <w:rPr>
          <w:b/>
        </w:rPr>
        <w:t>[13]</w:t>
      </w:r>
      <w:r>
        <w:t xml:space="preserve"> Denn nun können sich</w:t>
      </w:r>
    </w:p>
    <w:p w:rsidR="00FD6FE0" w:rsidRDefault="00FD6FE0" w:rsidP="00FD6FE0">
      <w:pPr>
        <w:pStyle w:val="Liste"/>
      </w:pPr>
      <w:r>
        <w:t>25</w:t>
      </w:r>
      <w:r>
        <w:tab/>
      </w:r>
      <w:r w:rsidR="00FE2D9F">
        <w:t>auch die einst Marginalisierten mit Gleichgesinnten verbünden und eine hemmende</w:t>
      </w:r>
    </w:p>
    <w:p w:rsidR="00FD6FE0" w:rsidRDefault="00FE2D9F" w:rsidP="00FD6FE0">
      <w:pPr>
        <w:pStyle w:val="Listenfortsetzung"/>
      </w:pPr>
      <w:r>
        <w:t>Isolationsfurcht überwinden, die sie zuvor noch blockiert und eingeschüchtert haben</w:t>
      </w:r>
    </w:p>
    <w:p w:rsidR="00FD6FE0" w:rsidRDefault="00FE2D9F" w:rsidP="00FD6FE0">
      <w:pPr>
        <w:pStyle w:val="Listenfortsetzung"/>
      </w:pPr>
      <w:r>
        <w:t>mag. Und wer will, bekommt in der Empörungsdemokratie der Gegenwart für jede</w:t>
      </w:r>
    </w:p>
    <w:p w:rsidR="00FD6FE0" w:rsidRDefault="00FE2D9F" w:rsidP="00FD6FE0">
      <w:pPr>
        <w:pStyle w:val="Listenfortsetzung"/>
      </w:pPr>
      <w:r>
        <w:t>Idee ein Forum bzw. schafft sich dieses selbst. Auch der gerade noch einsam vor sich</w:t>
      </w:r>
    </w:p>
    <w:p w:rsidR="00FD6FE0" w:rsidRDefault="00FE2D9F" w:rsidP="00FD6FE0">
      <w:pPr>
        <w:pStyle w:val="Listenfortsetzung"/>
      </w:pPr>
      <w:r>
        <w:t xml:space="preserve">hin rasende Wutbürger </w:t>
      </w:r>
      <w:r w:rsidR="00FD6FE0" w:rsidRPr="00876A1D">
        <w:rPr>
          <w:b/>
        </w:rPr>
        <w:t>[14]</w:t>
      </w:r>
      <w:r>
        <w:t xml:space="preserve"> findet nun blitzschnell Bestätigung und scheinbar gute</w:t>
      </w:r>
    </w:p>
    <w:p w:rsidR="00FD6FE0" w:rsidRDefault="00FD6FE0" w:rsidP="00FD6FE0">
      <w:pPr>
        <w:pStyle w:val="Liste"/>
      </w:pPr>
      <w:r>
        <w:lastRenderedPageBreak/>
        <w:t>30</w:t>
      </w:r>
      <w:r>
        <w:tab/>
      </w:r>
      <w:r w:rsidR="00FE2D9F">
        <w:t xml:space="preserve">Gründe für die eigene Erregung – ohne dass </w:t>
      </w:r>
      <w:r w:rsidR="00876A1D">
        <w:t>diese Beweise und Bestätigungen</w:t>
      </w:r>
    </w:p>
    <w:p w:rsidR="00922E6B" w:rsidRDefault="00876A1D" w:rsidP="00FD6FE0">
      <w:pPr>
        <w:pStyle w:val="Listenfortsetzung"/>
      </w:pPr>
      <w:r>
        <w:t>not</w:t>
      </w:r>
      <w:r w:rsidR="00FE2D9F">
        <w:t>wendigerweise eine Art offiziellen Glaubwürdigkeits- und Realitätsfilter der klassischen</w:t>
      </w:r>
    </w:p>
    <w:p w:rsidR="00FE2D9F" w:rsidRDefault="00FE2D9F" w:rsidP="00FD6FE0">
      <w:pPr>
        <w:pStyle w:val="Listenfortsetzung"/>
      </w:pPr>
      <w:r>
        <w:t>Mediendemokratie passiert haben müssten. […]</w:t>
      </w:r>
    </w:p>
    <w:p w:rsidR="00FD6FE0" w:rsidRDefault="00FD6FE0" w:rsidP="00876A1D">
      <w:pPr>
        <w:pStyle w:val="Listenfortsetzung"/>
      </w:pPr>
    </w:p>
    <w:p w:rsidR="00FE2D9F" w:rsidRPr="00876A1D" w:rsidRDefault="00FE2D9F" w:rsidP="00876A1D">
      <w:pPr>
        <w:pStyle w:val="Listenfortsetzung"/>
        <w:rPr>
          <w:i/>
        </w:rPr>
      </w:pPr>
      <w:r w:rsidRPr="00876A1D">
        <w:rPr>
          <w:i/>
        </w:rPr>
        <w:t>Bernhard Pörksen (geb. 1969) ist Professor für Medienwissenschaft an der Universität Tübingen.</w:t>
      </w:r>
    </w:p>
    <w:p w:rsidR="00876A1D" w:rsidRDefault="00876A1D" w:rsidP="00FE2D9F">
      <w:pPr>
        <w:spacing w:before="0" w:line="276" w:lineRule="auto"/>
      </w:pPr>
    </w:p>
    <w:p w:rsidR="00FE2D9F" w:rsidRDefault="00FE2D9F" w:rsidP="00876A1D">
      <w:r w:rsidRPr="00876A1D">
        <w:rPr>
          <w:b/>
        </w:rPr>
        <w:t>[12]</w:t>
      </w:r>
      <w:r>
        <w:t xml:space="preserve"> hier: etwas oder jemand, das bzw. der eine bestimmte Entwicklung auslöst oder beschleunigt</w:t>
      </w:r>
    </w:p>
    <w:p w:rsidR="00FE2D9F" w:rsidRDefault="00FE2D9F" w:rsidP="00876A1D">
      <w:r w:rsidRPr="00876A1D">
        <w:rPr>
          <w:b/>
        </w:rPr>
        <w:t>[13]</w:t>
      </w:r>
      <w:r>
        <w:t xml:space="preserve"> Erläuterung: Anspielung auf Marshall McLuhans (1911–1980)</w:t>
      </w:r>
      <w:r w:rsidR="00876A1D">
        <w:t xml:space="preserve"> berühmte These „Das Medium ist</w:t>
      </w:r>
      <w:r w:rsidR="00876A1D">
        <w:br/>
      </w:r>
      <w:r>
        <w:t>die Botschaft.“</w:t>
      </w:r>
    </w:p>
    <w:p w:rsidR="00FE2D9F" w:rsidRDefault="00FE2D9F" w:rsidP="00876A1D">
      <w:r w:rsidRPr="00876A1D">
        <w:rPr>
          <w:b/>
        </w:rPr>
        <w:t>[14]</w:t>
      </w:r>
      <w:r>
        <w:t xml:space="preserve"> aus Enttäuschung über bestimmte politische Entscheidungen sehr heftig öffentlich pr</w:t>
      </w:r>
      <w:r w:rsidR="00835629">
        <w:t>otestierender und demonstrieren</w:t>
      </w:r>
      <w:r>
        <w:t>der Bürger</w:t>
      </w:r>
    </w:p>
    <w:p w:rsidR="00922E6B" w:rsidRDefault="00922E6B" w:rsidP="00876A1D">
      <w:pPr>
        <w:sectPr w:rsidR="00922E6B" w:rsidSect="005F6EED">
          <w:pgSz w:w="23811" w:h="16838" w:orient="landscape" w:code="8"/>
          <w:pgMar w:top="1418" w:right="1418" w:bottom="1418" w:left="1134" w:header="709" w:footer="543" w:gutter="0"/>
          <w:cols w:space="708"/>
          <w:docGrid w:linePitch="544"/>
        </w:sectPr>
      </w:pPr>
    </w:p>
    <w:p w:rsidR="00FE2D9F" w:rsidRDefault="00FE2D9F" w:rsidP="00835629">
      <w:pPr>
        <w:pStyle w:val="berschrift1"/>
      </w:pPr>
      <w:r>
        <w:lastRenderedPageBreak/>
        <w:t>Material 5</w:t>
      </w:r>
    </w:p>
    <w:p w:rsidR="00FE2D9F" w:rsidRDefault="00FE2D9F" w:rsidP="00D42375">
      <w:pPr>
        <w:pStyle w:val="berschrift2"/>
      </w:pPr>
      <w:r>
        <w:t xml:space="preserve">Umfrageergebnisse aus der JIM </w:t>
      </w:r>
      <w:r w:rsidRPr="00CB597A">
        <w:rPr>
          <w:b/>
        </w:rPr>
        <w:t>[15]</w:t>
      </w:r>
      <w:r>
        <w:t xml:space="preserve"> -Studie 2023</w:t>
      </w:r>
    </w:p>
    <w:p w:rsidR="00FE2D9F" w:rsidRDefault="00FE2D9F" w:rsidP="00FE2D9F">
      <w:pPr>
        <w:spacing w:before="0" w:line="276" w:lineRule="auto"/>
      </w:pPr>
    </w:p>
    <w:p w:rsidR="00FE2D9F" w:rsidRDefault="00FE2D9F" w:rsidP="00FE2D9F">
      <w:pPr>
        <w:spacing w:before="0" w:line="276" w:lineRule="auto"/>
      </w:pPr>
      <w:r>
        <w:t>(Quelle: Medienpädagogischer Forschungsverbund Südwest (</w:t>
      </w:r>
      <w:proofErr w:type="spellStart"/>
      <w:r>
        <w:t>mpfs</w:t>
      </w:r>
      <w:proofErr w:type="spellEnd"/>
      <w:r>
        <w:t>): JIM-Studie 2023, S. 40.</w:t>
      </w:r>
      <w:r w:rsidR="00922E6B">
        <w:t xml:space="preserve"> </w:t>
      </w:r>
      <w:r>
        <w:t xml:space="preserve">Veröffentlicht unter: https://www.mpfs.de/fileadmin/ </w:t>
      </w:r>
      <w:proofErr w:type="spellStart"/>
      <w:r>
        <w:t>files</w:t>
      </w:r>
      <w:proofErr w:type="spellEnd"/>
      <w:r>
        <w:t>/Studien/JIM/2022/ JIM_2023_Charts_final_PDF.pdf – zuletzt abgerufen am 03.12.2024)</w:t>
      </w:r>
    </w:p>
    <w:p w:rsidR="00FE2D9F" w:rsidRDefault="00FE2D9F" w:rsidP="00FE2D9F">
      <w:pPr>
        <w:spacing w:before="0" w:line="276" w:lineRule="auto"/>
      </w:pPr>
    </w:p>
    <w:p w:rsidR="00FE2D9F" w:rsidRDefault="00FE2D9F" w:rsidP="000D476E">
      <w:pPr>
        <w:sectPr w:rsidR="00FE2D9F" w:rsidSect="005F6EED">
          <w:pgSz w:w="23811" w:h="16838" w:orient="landscape" w:code="8"/>
          <w:pgMar w:top="1418" w:right="1418" w:bottom="1418" w:left="1134" w:header="709" w:footer="811" w:gutter="0"/>
          <w:cols w:space="708"/>
          <w:docGrid w:linePitch="544"/>
        </w:sectPr>
      </w:pPr>
      <w:r w:rsidRPr="00E25DA7">
        <w:rPr>
          <w:b/>
        </w:rPr>
        <w:t>[15]</w:t>
      </w:r>
      <w:r w:rsidRPr="00FE2D9F">
        <w:t xml:space="preserve"> Abkürzung für: Jugend, Information, Medien; seit 1998 wird vom Medienpädagogischen Forschungsverbund Südwest (</w:t>
      </w:r>
      <w:proofErr w:type="spellStart"/>
      <w:r w:rsidRPr="00FE2D9F">
        <w:t>mpfs</w:t>
      </w:r>
      <w:proofErr w:type="spellEnd"/>
      <w:r w:rsidRPr="00FE2D9F">
        <w:t>) mit der JIM-Studie im jäh</w:t>
      </w:r>
      <w:r w:rsidR="00C54C89">
        <w:t>rlichen Turnus eine Basisstudie</w:t>
      </w:r>
      <w:r w:rsidR="00C54C89">
        <w:br/>
      </w:r>
      <w:r w:rsidRPr="00FE2D9F">
        <w:t>zum Medienumgang der Zwölf- bis 19-Jährigen durch-geführt.</w:t>
      </w:r>
    </w:p>
    <w:p w:rsidR="005F6EED" w:rsidRDefault="005F6EED" w:rsidP="00FE2D9F">
      <w:pPr>
        <w:spacing w:before="0" w:line="276" w:lineRule="auto"/>
      </w:pPr>
      <w:r>
        <w:rPr>
          <w:noProof/>
          <w:lang w:eastAsia="de-DE"/>
        </w:rPr>
        <w:lastRenderedPageBreak/>
        <w:drawing>
          <wp:anchor distT="0" distB="0" distL="114300" distR="114300" simplePos="0" relativeHeight="251659264" behindDoc="0" locked="0" layoutInCell="1" allowOverlap="1" wp14:anchorId="112C5B17" wp14:editId="6DAF32CE">
            <wp:simplePos x="0" y="0"/>
            <wp:positionH relativeFrom="column">
              <wp:posOffset>-321945</wp:posOffset>
            </wp:positionH>
            <wp:positionV relativeFrom="paragraph">
              <wp:posOffset>49530</wp:posOffset>
            </wp:positionV>
            <wp:extent cx="13420725" cy="7332345"/>
            <wp:effectExtent l="0" t="0" r="9525" b="1905"/>
            <wp:wrapTopAndBottom/>
            <wp:docPr id="1973203972" name="Diagramm 197320397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p>
    <w:p w:rsidR="005F6EED" w:rsidRDefault="00835629" w:rsidP="000D476E">
      <w:r w:rsidRPr="00835629">
        <w:t xml:space="preserve">* 2022 nicht abgefragt; Angaben in </w:t>
      </w:r>
      <w:r w:rsidR="000D476E">
        <w:t>Prozent; Basis: alle Befragten.</w:t>
      </w:r>
      <w:r w:rsidR="000D476E">
        <w:br/>
      </w:r>
      <w:r w:rsidRPr="00835629">
        <w:t xml:space="preserve">Das Layout des </w:t>
      </w:r>
      <w:r w:rsidR="005F6EED" w:rsidRPr="005F6EED">
        <w:t>Diagramms wurde aus Gründen der besseren Lesbarkeit leicht verändert.</w:t>
      </w:r>
    </w:p>
    <w:p w:rsidR="005F6EED" w:rsidRDefault="005F6EED" w:rsidP="00FE2D9F">
      <w:pPr>
        <w:spacing w:before="0" w:line="276" w:lineRule="auto"/>
        <w:sectPr w:rsidR="005F6EED" w:rsidSect="005F6EED">
          <w:pgSz w:w="23811" w:h="16838" w:orient="landscape" w:code="8"/>
          <w:pgMar w:top="1418" w:right="1418" w:bottom="1418" w:left="1134" w:header="709" w:footer="386" w:gutter="0"/>
          <w:cols w:space="708"/>
          <w:docGrid w:linePitch="544"/>
        </w:sectPr>
      </w:pPr>
    </w:p>
    <w:p w:rsidR="00FE2D9F" w:rsidRDefault="00FE2D9F" w:rsidP="005F6EED">
      <w:pPr>
        <w:pStyle w:val="berschrift1"/>
      </w:pPr>
      <w:r>
        <w:lastRenderedPageBreak/>
        <w:t>Material 6</w:t>
      </w:r>
    </w:p>
    <w:p w:rsidR="00FE2D9F" w:rsidRPr="005F6EED" w:rsidRDefault="00FE2D9F" w:rsidP="005F6EED">
      <w:pPr>
        <w:pStyle w:val="berschrift2"/>
      </w:pPr>
      <w:r w:rsidRPr="005F6EED">
        <w:t xml:space="preserve">„Dialog ist die Mutter der Demokratie“. Auszug aus einem Interview </w:t>
      </w:r>
      <w:r w:rsidR="000D476E">
        <w:t>mit</w:t>
      </w:r>
      <w:r w:rsidR="000D476E">
        <w:br/>
      </w:r>
      <w:r w:rsidRPr="005F6EED">
        <w:t>dem Politikwissenschaftler Roland Roth (Auszug; 2019)</w:t>
      </w:r>
    </w:p>
    <w:p w:rsidR="00F25F7B" w:rsidRDefault="00F25F7B" w:rsidP="00FE2D9F">
      <w:pPr>
        <w:spacing w:before="0" w:line="276" w:lineRule="auto"/>
      </w:pPr>
    </w:p>
    <w:p w:rsidR="00FE2D9F" w:rsidRDefault="00FE2D9F" w:rsidP="00FE2D9F">
      <w:pPr>
        <w:spacing w:before="0" w:line="276" w:lineRule="auto"/>
      </w:pPr>
      <w:r w:rsidRPr="00FE2D9F">
        <w:t>(abgedruckt in: mitarbeiten. Informationen der Stiftung Mitarbeit 3 (2019), S. 2 f.;</w:t>
      </w:r>
      <w:r w:rsidR="000D476E">
        <w:br/>
      </w:r>
      <w:r w:rsidRPr="00FE2D9F">
        <w:t>veröffentlicht unter: https://www.mitarbeit.de/wirueberuns/newsletter_jahrbuch/newsletter/</w:t>
      </w:r>
      <w:r w:rsidR="000D476E">
        <w:br/>
      </w:r>
      <w:r w:rsidRPr="00FE2D9F">
        <w:t>mitarbeiten_2019/mitarbeiten_3_19_1/mitarbeiten_3_19_2/ – – zuletzt abgerufen am 22.09.2024)</w:t>
      </w:r>
    </w:p>
    <w:p w:rsidR="00FE2D9F" w:rsidRDefault="00FE2D9F" w:rsidP="00FE2D9F">
      <w:pPr>
        <w:spacing w:before="0" w:line="276" w:lineRule="auto"/>
      </w:pPr>
    </w:p>
    <w:p w:rsidR="00F25F7B" w:rsidRPr="005F6EED" w:rsidRDefault="00D66430" w:rsidP="002E30C0">
      <w:pPr>
        <w:pStyle w:val="Listenfortsetzung"/>
        <w:rPr>
          <w:i/>
        </w:rPr>
      </w:pPr>
      <w:r w:rsidRPr="005F6EED">
        <w:rPr>
          <w:i/>
        </w:rPr>
        <w:t>Dialog ist einer der Schlüsselbegriffe, wenn von Demokratie und Bürgerbeteiligung die</w:t>
      </w:r>
    </w:p>
    <w:p w:rsidR="00D66430" w:rsidRDefault="00D66430" w:rsidP="002E30C0">
      <w:pPr>
        <w:pStyle w:val="Listenfortsetzung"/>
      </w:pPr>
      <w:r w:rsidRPr="005F6EED">
        <w:rPr>
          <w:i/>
        </w:rPr>
        <w:t>Rede ist. Was ist in diesem Kontext mit Dialog gemeint?</w:t>
      </w:r>
    </w:p>
    <w:p w:rsidR="00F25F7B" w:rsidRDefault="00D66430" w:rsidP="002E30C0">
      <w:pPr>
        <w:pStyle w:val="Listenfortsetzung"/>
      </w:pPr>
      <w:r w:rsidRPr="005F6EED">
        <w:rPr>
          <w:i/>
        </w:rPr>
        <w:t>Roland Roth:</w:t>
      </w:r>
      <w:r>
        <w:t xml:space="preserve"> Dialog ist der Austausch von Meinungen, von Ideen und Vorstellungen,</w:t>
      </w:r>
    </w:p>
    <w:p w:rsidR="00F25F7B" w:rsidRDefault="00D66430" w:rsidP="002E30C0">
      <w:pPr>
        <w:pStyle w:val="Listenfortsetzung"/>
      </w:pPr>
      <w:r>
        <w:t>die sich im Gespräch entwickeln und verändern können. Dialog ist das Grundprinzip</w:t>
      </w:r>
    </w:p>
    <w:p w:rsidR="00F25F7B" w:rsidRDefault="002E30C0" w:rsidP="002E30C0">
      <w:pPr>
        <w:pStyle w:val="Liste"/>
      </w:pPr>
      <w:r>
        <w:t>5</w:t>
      </w:r>
      <w:r>
        <w:tab/>
      </w:r>
      <w:r w:rsidR="00D66430">
        <w:t>demokratischer Verständigung. Dialog setzt Empathie voraus, Dialog bedeutet, sich</w:t>
      </w:r>
    </w:p>
    <w:p w:rsidR="00F25F7B" w:rsidRDefault="00D66430" w:rsidP="002E30C0">
      <w:pPr>
        <w:pStyle w:val="Listenfortsetzung"/>
      </w:pPr>
      <w:r>
        <w:t>auf die Perspektiven des anderen einzulassen. Wenn das gelingt, kann es sein, dass</w:t>
      </w:r>
    </w:p>
    <w:p w:rsidR="00D66430" w:rsidRDefault="00D66430" w:rsidP="002E30C0">
      <w:pPr>
        <w:pStyle w:val="Listenfortsetzung"/>
      </w:pPr>
      <w:r>
        <w:t>man die eigenen Präferenzen und Vorstellungen verändert.</w:t>
      </w:r>
    </w:p>
    <w:p w:rsidR="00D66430" w:rsidRPr="005F6EED" w:rsidRDefault="00D66430" w:rsidP="002E30C0">
      <w:pPr>
        <w:pStyle w:val="Listenfortsetzung"/>
        <w:rPr>
          <w:i/>
        </w:rPr>
      </w:pPr>
      <w:r w:rsidRPr="005F6EED">
        <w:rPr>
          <w:i/>
        </w:rPr>
        <w:t>Wie steht es um die Dialogfähigkeit in der Gesellschaft?</w:t>
      </w:r>
    </w:p>
    <w:p w:rsidR="005F6EED" w:rsidRDefault="00D66430" w:rsidP="002E30C0">
      <w:pPr>
        <w:pStyle w:val="Listenfortsetzung"/>
      </w:pPr>
      <w:r>
        <w:t>Der Dialog ist zu einem knappen Gut geworde</w:t>
      </w:r>
      <w:r w:rsidR="005F6EED">
        <w:t>n. Das hat auch mit veränderten</w:t>
      </w:r>
    </w:p>
    <w:p w:rsidR="002E30C0" w:rsidRDefault="005F6EED" w:rsidP="005F6EED">
      <w:pPr>
        <w:pStyle w:val="Liste"/>
      </w:pPr>
      <w:r>
        <w:t>10</w:t>
      </w:r>
      <w:r>
        <w:tab/>
        <w:t>Ar</w:t>
      </w:r>
      <w:r w:rsidR="00D66430">
        <w:t xml:space="preserve">beitsprozessen zu tun, die immer weniger </w:t>
      </w:r>
      <w:r w:rsidR="00190790">
        <w:t>auf Dialoge, auf Gespräche, auf</w:t>
      </w:r>
    </w:p>
    <w:p w:rsidR="002E30C0" w:rsidRDefault="00190790" w:rsidP="002E30C0">
      <w:pPr>
        <w:pStyle w:val="Listenfortsetzung"/>
      </w:pPr>
      <w:r>
        <w:lastRenderedPageBreak/>
        <w:t>Zusam</w:t>
      </w:r>
      <w:r w:rsidR="00D66430">
        <w:t>menarbeit mit anderen Menschen angewiesen si</w:t>
      </w:r>
      <w:r>
        <w:t>nd. Eine weitere Quelle ist die</w:t>
      </w:r>
    </w:p>
    <w:p w:rsidR="002E30C0" w:rsidRDefault="00190790" w:rsidP="002E30C0">
      <w:pPr>
        <w:pStyle w:val="Listenfortsetzung"/>
      </w:pPr>
      <w:r>
        <w:t>Me</w:t>
      </w:r>
      <w:r w:rsidR="00D66430">
        <w:t>diatisierung in dem Sinne, dass Dialoge und Ge</w:t>
      </w:r>
      <w:r>
        <w:t>spräche immer stärker medienvermittelt</w:t>
      </w:r>
    </w:p>
    <w:p w:rsidR="002E30C0" w:rsidRDefault="00D66430" w:rsidP="002E30C0">
      <w:pPr>
        <w:pStyle w:val="Listenfortsetzung"/>
      </w:pPr>
      <w:r>
        <w:t>sind. Das hängt auch mit der Ausbreitung der neuen sozialen Medien oder</w:t>
      </w:r>
    </w:p>
    <w:p w:rsidR="005F6EED" w:rsidRDefault="00D66430" w:rsidP="002E30C0">
      <w:pPr>
        <w:pStyle w:val="Listenfortsetzung"/>
      </w:pPr>
      <w:r>
        <w:t>eher „unsozialen“ Medien zusammen. Heute ers</w:t>
      </w:r>
      <w:r w:rsidR="005F6EED">
        <w:t>etzen alle möglichen Formen der</w:t>
      </w:r>
    </w:p>
    <w:p w:rsidR="002E30C0" w:rsidRDefault="005F6EED" w:rsidP="00190790">
      <w:pPr>
        <w:pStyle w:val="Liste"/>
      </w:pPr>
      <w:r>
        <w:t>15</w:t>
      </w:r>
      <w:r>
        <w:tab/>
      </w:r>
      <w:r w:rsidR="00D66430">
        <w:t>Internet-Kommunikation zunehmend das direkte Gespräch von Angesicht</w:t>
      </w:r>
      <w:r w:rsidR="00190790">
        <w:t xml:space="preserve"> zu Angesicht.</w:t>
      </w:r>
    </w:p>
    <w:p w:rsidR="002E30C0" w:rsidRDefault="00D66430" w:rsidP="002E30C0">
      <w:pPr>
        <w:pStyle w:val="Listenfortsetzung"/>
      </w:pPr>
      <w:r>
        <w:t>Dadurch gehen zentrale demokratische Qualitäten verloren, zum Beispiel der Aufbau</w:t>
      </w:r>
    </w:p>
    <w:p w:rsidR="002E30C0" w:rsidRDefault="00D66430" w:rsidP="002E30C0">
      <w:pPr>
        <w:pStyle w:val="Listenfortsetzung"/>
      </w:pPr>
      <w:r>
        <w:t>von Vertrauen, das für politische Kontexte besonders wichtig ist. Ich kann Vertrauen</w:t>
      </w:r>
    </w:p>
    <w:p w:rsidR="005F6EED" w:rsidRDefault="00D66430" w:rsidP="002E30C0">
      <w:pPr>
        <w:pStyle w:val="Listenfortsetzung"/>
      </w:pPr>
      <w:r>
        <w:t>nur mit Menschen und zu Menschen entwickeln, wenn ich direkt mit ihnen kommuni</w:t>
      </w:r>
      <w:r w:rsidR="005F6EED">
        <w:t>ziere.</w:t>
      </w:r>
    </w:p>
    <w:p w:rsidR="002E30C0" w:rsidRDefault="00D66430" w:rsidP="002E30C0">
      <w:pPr>
        <w:pStyle w:val="Listenfortsetzung"/>
      </w:pPr>
      <w:r>
        <w:t>Ich kann das nicht abstrakt in irgendeinem medialen Zusammenhang tun, in</w:t>
      </w:r>
    </w:p>
    <w:p w:rsidR="00D66430" w:rsidRDefault="002E30C0" w:rsidP="002E30C0">
      <w:pPr>
        <w:pStyle w:val="Liste"/>
      </w:pPr>
      <w:r>
        <w:t>20</w:t>
      </w:r>
      <w:r>
        <w:tab/>
      </w:r>
      <w:r w:rsidR="00D66430">
        <w:t>dem Wut-Kommunikation, Vorurteile oder Vorbehalte dominieren.</w:t>
      </w:r>
    </w:p>
    <w:p w:rsidR="005F6EED" w:rsidRDefault="00D66430" w:rsidP="002E30C0">
      <w:pPr>
        <w:pStyle w:val="Listenfortsetzung"/>
      </w:pPr>
      <w:r>
        <w:t>Es ist zentral für die demokratische Qualität des Dialogs, gute Argumente für die eige</w:t>
      </w:r>
      <w:r w:rsidR="005F6EED">
        <w:t>ne</w:t>
      </w:r>
    </w:p>
    <w:p w:rsidR="002E30C0" w:rsidRDefault="00D66430" w:rsidP="002E30C0">
      <w:pPr>
        <w:pStyle w:val="Listenfortsetzung"/>
      </w:pPr>
      <w:r>
        <w:t>Perspektive, für die eigenen Vorschläge zu liefern, aber auch die Bereitschaft mit</w:t>
      </w:r>
      <w:r w:rsidR="007479AE">
        <w:t>zubringen,</w:t>
      </w:r>
    </w:p>
    <w:p w:rsidR="002E30C0" w:rsidRDefault="00D66430" w:rsidP="002E30C0">
      <w:pPr>
        <w:pStyle w:val="Listenfortsetzung"/>
      </w:pPr>
      <w:r>
        <w:t>nicht nur Meinungen auszutauschen und nicht nur ja oder nein zu irgend</w:t>
      </w:r>
      <w:r w:rsidR="007479AE">
        <w:t xml:space="preserve">einer </w:t>
      </w:r>
    </w:p>
    <w:p w:rsidR="002E30C0" w:rsidRDefault="00D66430" w:rsidP="002E30C0">
      <w:pPr>
        <w:pStyle w:val="Listenfortsetzung"/>
      </w:pPr>
      <w:r>
        <w:t>Ansicht zu sagen, sondern sich genauer anzuhören: Weshalb ist die oder der</w:t>
      </w:r>
    </w:p>
    <w:p w:rsidR="005F6EED" w:rsidRDefault="002E30C0" w:rsidP="005F6EED">
      <w:pPr>
        <w:pStyle w:val="Liste"/>
      </w:pPr>
      <w:r>
        <w:t>25</w:t>
      </w:r>
      <w:r>
        <w:tab/>
      </w:r>
      <w:r w:rsidR="00D66430">
        <w:t>Betreffende denn ganz anderer Ansicht als man se</w:t>
      </w:r>
      <w:r w:rsidR="005F6EED">
        <w:t>lber? Dialog ist die Mutter der</w:t>
      </w:r>
    </w:p>
    <w:p w:rsidR="002E30C0" w:rsidRDefault="00D66430" w:rsidP="005F6EED">
      <w:pPr>
        <w:pStyle w:val="Listenfortsetzung"/>
      </w:pPr>
      <w:r>
        <w:t>Demokratie. Je knapper diese Ressource im demokratischen Prozess ist, desto geringer</w:t>
      </w:r>
    </w:p>
    <w:p w:rsidR="005F6EED" w:rsidRDefault="00D66430" w:rsidP="002E30C0">
      <w:pPr>
        <w:pStyle w:val="Listenfortsetzung"/>
        <w:sectPr w:rsidR="005F6EED" w:rsidSect="005F6EED">
          <w:pgSz w:w="23811" w:h="16838" w:orient="landscape" w:code="8"/>
          <w:pgMar w:top="1418" w:right="1418" w:bottom="1418" w:left="1134" w:header="709" w:footer="528" w:gutter="0"/>
          <w:cols w:space="708"/>
          <w:docGrid w:linePitch="544"/>
        </w:sectPr>
      </w:pPr>
      <w:r>
        <w:t>ist die demokratische Qualität.</w:t>
      </w:r>
    </w:p>
    <w:p w:rsidR="005F6EED" w:rsidRPr="005F6EED" w:rsidRDefault="00D66430" w:rsidP="002E30C0">
      <w:pPr>
        <w:pStyle w:val="Listenfortsetzung"/>
        <w:rPr>
          <w:i/>
        </w:rPr>
      </w:pPr>
      <w:r w:rsidRPr="005F6EED">
        <w:rPr>
          <w:i/>
        </w:rPr>
        <w:lastRenderedPageBreak/>
        <w:t>Was ist notwendig, um Dialoge führen zu können, welche Kompetenzen und Ressour</w:t>
      </w:r>
      <w:r w:rsidR="005F6EED" w:rsidRPr="005F6EED">
        <w:rPr>
          <w:i/>
        </w:rPr>
        <w:t>cen</w:t>
      </w:r>
    </w:p>
    <w:p w:rsidR="00D66430" w:rsidRPr="005F6EED" w:rsidRDefault="00D66430" w:rsidP="002E30C0">
      <w:pPr>
        <w:pStyle w:val="Listenfortsetzung"/>
        <w:rPr>
          <w:i/>
        </w:rPr>
      </w:pPr>
      <w:r w:rsidRPr="005F6EED">
        <w:rPr>
          <w:i/>
        </w:rPr>
        <w:t>sind dafür nötig?</w:t>
      </w:r>
    </w:p>
    <w:p w:rsidR="002E30C0" w:rsidRDefault="002E30C0" w:rsidP="002E30C0">
      <w:pPr>
        <w:pStyle w:val="Liste"/>
      </w:pPr>
      <w:r>
        <w:t>30</w:t>
      </w:r>
      <w:r>
        <w:tab/>
      </w:r>
      <w:r w:rsidR="00D66430">
        <w:t>Man muss den Dialog im Grunde genommen von kl</w:t>
      </w:r>
      <w:r w:rsidR="008336D6">
        <w:t>ein auf lernen. Beteiligungsprozesse,</w:t>
      </w:r>
    </w:p>
    <w:p w:rsidR="002E30C0" w:rsidRDefault="00D66430" w:rsidP="002E30C0">
      <w:pPr>
        <w:pStyle w:val="Listenfortsetzung"/>
      </w:pPr>
      <w:r>
        <w:t>in Kitas, in Kinderstuben aller Art, in der Fami</w:t>
      </w:r>
      <w:r w:rsidR="008336D6">
        <w:t>lie, sind dafür notwendige Lernorte.</w:t>
      </w:r>
    </w:p>
    <w:p w:rsidR="002E30C0" w:rsidRDefault="00D66430" w:rsidP="002E30C0">
      <w:pPr>
        <w:pStyle w:val="Listenfortsetzung"/>
      </w:pPr>
      <w:r>
        <w:t>Sich eine Meinung zu bilden, sie auch in der Auseinandersetzung begründen und</w:t>
      </w:r>
    </w:p>
    <w:p w:rsidR="002E30C0" w:rsidRDefault="00D66430" w:rsidP="002E30C0">
      <w:pPr>
        <w:pStyle w:val="Listenfortsetzung"/>
      </w:pPr>
      <w:r>
        <w:t>andere überzeugen zu können, diese Grunderfahrung zu stärken, ist wesentlich. Weil</w:t>
      </w:r>
    </w:p>
    <w:p w:rsidR="002E30C0" w:rsidRDefault="00D66430" w:rsidP="002E30C0">
      <w:pPr>
        <w:pStyle w:val="Listenfortsetzung"/>
      </w:pPr>
      <w:r>
        <w:t>sie auch bedeutet: Ich nehme mich selber ernst und werde ernstgenommen. Aber</w:t>
      </w:r>
    </w:p>
    <w:p w:rsidR="0025555D" w:rsidRDefault="002E30C0" w:rsidP="0025555D">
      <w:pPr>
        <w:pStyle w:val="Liste"/>
      </w:pPr>
      <w:r>
        <w:t>35</w:t>
      </w:r>
      <w:r>
        <w:tab/>
      </w:r>
      <w:r w:rsidR="00D66430">
        <w:t xml:space="preserve">auch: Du bist mir wichtig genug, Dir zuzuhören, </w:t>
      </w:r>
      <w:r w:rsidR="0025555D">
        <w:t>und ich gehe davon aus, dass Du</w:t>
      </w:r>
    </w:p>
    <w:p w:rsidR="002E30C0" w:rsidRDefault="0025555D" w:rsidP="0025555D">
      <w:pPr>
        <w:pStyle w:val="Listenfortsetzung"/>
      </w:pPr>
      <w:r>
        <w:t xml:space="preserve">etwas </w:t>
      </w:r>
      <w:r w:rsidR="00D66430">
        <w:t>zu sagen hast, was für mich Bedeutung hat. Und von daher ist es sehr wichtig,</w:t>
      </w:r>
    </w:p>
    <w:p w:rsidR="002E30C0" w:rsidRDefault="00D66430" w:rsidP="002E30C0">
      <w:pPr>
        <w:pStyle w:val="Listenfortsetzung"/>
      </w:pPr>
      <w:r>
        <w:t>Orte zu schaffen, an denen das möglich ist. Und das umso mehr, je heterogener und</w:t>
      </w:r>
    </w:p>
    <w:p w:rsidR="00D66430" w:rsidRDefault="00D66430" w:rsidP="002E30C0">
      <w:pPr>
        <w:pStyle w:val="Listenfortsetzung"/>
      </w:pPr>
      <w:r>
        <w:t xml:space="preserve">vielfältiger unsere Gesellschaften werden. […] </w:t>
      </w:r>
    </w:p>
    <w:p w:rsidR="005F6EED" w:rsidRDefault="005F6EED" w:rsidP="00F574EF">
      <w:pPr>
        <w:pStyle w:val="Listenfortsetzung"/>
      </w:pPr>
    </w:p>
    <w:p w:rsidR="00D66430" w:rsidRPr="00F574EF" w:rsidRDefault="00D66430" w:rsidP="00F574EF">
      <w:pPr>
        <w:pStyle w:val="Listenfortsetzung"/>
        <w:rPr>
          <w:i/>
        </w:rPr>
      </w:pPr>
      <w:r w:rsidRPr="00F574EF">
        <w:rPr>
          <w:i/>
        </w:rPr>
        <w:t>Roland Roth (geb. 1949) ist emeritierter Professor für Politikwissenschaft.</w:t>
      </w:r>
    </w:p>
    <w:p w:rsidR="00D66430" w:rsidRPr="00F574EF" w:rsidRDefault="00D66430" w:rsidP="00F574EF">
      <w:pPr>
        <w:pStyle w:val="Listenfortsetzung"/>
        <w:rPr>
          <w:i/>
        </w:rPr>
      </w:pPr>
      <w:r w:rsidRPr="00F574EF">
        <w:rPr>
          <w:i/>
        </w:rPr>
        <w:t xml:space="preserve">Sprachliche Fehler in der Textvorlage wurden entsprechend der geltenden Norm korrigiert. </w:t>
      </w:r>
    </w:p>
    <w:p w:rsidR="00D66430" w:rsidRPr="00F574EF" w:rsidRDefault="00D66430" w:rsidP="00F574EF">
      <w:pPr>
        <w:pStyle w:val="Listenfortsetzung"/>
        <w:rPr>
          <w:i/>
        </w:rPr>
      </w:pPr>
    </w:p>
    <w:p w:rsidR="00D66430" w:rsidRPr="00F574EF" w:rsidRDefault="00D66430" w:rsidP="00F574EF">
      <w:pPr>
        <w:pStyle w:val="Listenfortsetzung"/>
        <w:rPr>
          <w:i/>
        </w:rPr>
      </w:pPr>
      <w:r w:rsidRPr="00F574EF">
        <w:rPr>
          <w:i/>
        </w:rPr>
        <w:t>Sofern nicht anders angegeben, entsprechen Rechtschreibung und Zeichensetzung den Textquellen.</w:t>
      </w:r>
    </w:p>
    <w:sectPr w:rsidR="00D66430" w:rsidRPr="00F574EF" w:rsidSect="005F6EED">
      <w:pgSz w:w="23811" w:h="16838" w:orient="landscape" w:code="8"/>
      <w:pgMar w:top="1418" w:right="1418" w:bottom="1418" w:left="1134" w:header="709" w:footer="669" w:gutter="0"/>
      <w:cols w:space="708"/>
      <w:docGrid w:linePitch="5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413" w:rsidRDefault="003A0413" w:rsidP="003A0413">
      <w:pPr>
        <w:spacing w:after="0"/>
      </w:pPr>
      <w:r>
        <w:separator/>
      </w:r>
    </w:p>
  </w:endnote>
  <w:endnote w:type="continuationSeparator" w:id="0">
    <w:p w:rsidR="003A0413" w:rsidRDefault="003A0413" w:rsidP="003A04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altName w:val="Times New Roman"/>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5654280"/>
      <w:docPartObj>
        <w:docPartGallery w:val="Page Numbers (Bottom of Page)"/>
        <w:docPartUnique/>
      </w:docPartObj>
    </w:sdtPr>
    <w:sdtEndPr/>
    <w:sdtContent>
      <w:sdt>
        <w:sdtPr>
          <w:id w:val="-1769616900"/>
          <w:docPartObj>
            <w:docPartGallery w:val="Page Numbers (Top of Page)"/>
            <w:docPartUnique/>
          </w:docPartObj>
        </w:sdtPr>
        <w:sdtEndPr/>
        <w:sdtContent>
          <w:p w:rsidR="003A0413" w:rsidRDefault="005E4F71" w:rsidP="00663C23">
            <w:pPr>
              <w:pStyle w:val="Fuzeile"/>
              <w:spacing w:before="240"/>
              <w:jc w:val="right"/>
            </w:pPr>
            <w:r>
              <w:t>Deutsch</w:t>
            </w:r>
            <w:r w:rsidR="006832DF">
              <w:t xml:space="preserve"> -</w:t>
            </w:r>
            <w:r w:rsidR="00922001">
              <w:t xml:space="preserve"> </w:t>
            </w:r>
            <w:proofErr w:type="spellStart"/>
            <w:r w:rsidR="00922001">
              <w:t>e</w:t>
            </w:r>
            <w:r w:rsidR="002D32B0" w:rsidRPr="00AC6939">
              <w:t>A</w:t>
            </w:r>
            <w:proofErr w:type="spellEnd"/>
            <w:r w:rsidR="00D23E0B" w:rsidRPr="00AC6939">
              <w:t xml:space="preserve"> I</w:t>
            </w:r>
            <w:r w:rsidR="002C1BFB">
              <w:t>V</w:t>
            </w:r>
            <w:r w:rsidR="003A0413" w:rsidRPr="00AC6939">
              <w:t xml:space="preserve"> - Seite </w:t>
            </w:r>
            <w:r w:rsidR="003A0413" w:rsidRPr="00AC6939">
              <w:fldChar w:fldCharType="begin"/>
            </w:r>
            <w:r w:rsidR="003A0413" w:rsidRPr="00AC6939">
              <w:instrText>PAGE</w:instrText>
            </w:r>
            <w:r w:rsidR="003A0413" w:rsidRPr="00AC6939">
              <w:fldChar w:fldCharType="separate"/>
            </w:r>
            <w:r w:rsidR="00E020A4">
              <w:rPr>
                <w:noProof/>
              </w:rPr>
              <w:t>21</w:t>
            </w:r>
            <w:r w:rsidR="003A0413" w:rsidRPr="00AC6939">
              <w:fldChar w:fldCharType="end"/>
            </w:r>
            <w:r w:rsidR="003A0413">
              <w:t xml:space="preserve"> von </w:t>
            </w:r>
            <w:r w:rsidR="003A0413" w:rsidRPr="00AC6939">
              <w:rPr>
                <w:bCs/>
                <w:sz w:val="24"/>
              </w:rPr>
              <w:fldChar w:fldCharType="begin"/>
            </w:r>
            <w:r w:rsidR="003A0413" w:rsidRPr="00AC6939">
              <w:rPr>
                <w:bCs/>
              </w:rPr>
              <w:instrText>NUMPAGES</w:instrText>
            </w:r>
            <w:r w:rsidR="003A0413" w:rsidRPr="00AC6939">
              <w:rPr>
                <w:bCs/>
                <w:sz w:val="24"/>
              </w:rPr>
              <w:fldChar w:fldCharType="separate"/>
            </w:r>
            <w:r w:rsidR="00E020A4">
              <w:rPr>
                <w:bCs/>
                <w:noProof/>
              </w:rPr>
              <w:t>23</w:t>
            </w:r>
            <w:r w:rsidR="003A0413" w:rsidRPr="00AC6939">
              <w:rPr>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413" w:rsidRDefault="003A0413" w:rsidP="003A0413">
      <w:pPr>
        <w:spacing w:after="0"/>
      </w:pPr>
      <w:r>
        <w:separator/>
      </w:r>
    </w:p>
  </w:footnote>
  <w:footnote w:type="continuationSeparator" w:id="0">
    <w:p w:rsidR="003A0413" w:rsidRDefault="003A0413" w:rsidP="003A041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4B81CD0"/>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CABC05D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9F853A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F69A1D1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3134247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F3DA8B2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390E26E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7BC6373"/>
    <w:multiLevelType w:val="hybridMultilevel"/>
    <w:tmpl w:val="00EA5836"/>
    <w:lvl w:ilvl="0" w:tplc="04070001">
      <w:start w:val="1"/>
      <w:numFmt w:val="bullet"/>
      <w:lvlText w:val=""/>
      <w:lvlJc w:val="left"/>
      <w:pPr>
        <w:ind w:left="1402" w:hanging="360"/>
      </w:pPr>
      <w:rPr>
        <w:rFonts w:ascii="Symbol" w:hAnsi="Symbol" w:hint="default"/>
      </w:rPr>
    </w:lvl>
    <w:lvl w:ilvl="1" w:tplc="04070003" w:tentative="1">
      <w:start w:val="1"/>
      <w:numFmt w:val="bullet"/>
      <w:lvlText w:val="o"/>
      <w:lvlJc w:val="left"/>
      <w:pPr>
        <w:ind w:left="2122" w:hanging="360"/>
      </w:pPr>
      <w:rPr>
        <w:rFonts w:ascii="Courier New" w:hAnsi="Courier New" w:cs="Courier New" w:hint="default"/>
      </w:rPr>
    </w:lvl>
    <w:lvl w:ilvl="2" w:tplc="04070005" w:tentative="1">
      <w:start w:val="1"/>
      <w:numFmt w:val="bullet"/>
      <w:lvlText w:val=""/>
      <w:lvlJc w:val="left"/>
      <w:pPr>
        <w:ind w:left="2842" w:hanging="360"/>
      </w:pPr>
      <w:rPr>
        <w:rFonts w:ascii="Wingdings" w:hAnsi="Wingdings" w:hint="default"/>
      </w:rPr>
    </w:lvl>
    <w:lvl w:ilvl="3" w:tplc="04070001" w:tentative="1">
      <w:start w:val="1"/>
      <w:numFmt w:val="bullet"/>
      <w:lvlText w:val=""/>
      <w:lvlJc w:val="left"/>
      <w:pPr>
        <w:ind w:left="3562" w:hanging="360"/>
      </w:pPr>
      <w:rPr>
        <w:rFonts w:ascii="Symbol" w:hAnsi="Symbol" w:hint="default"/>
      </w:rPr>
    </w:lvl>
    <w:lvl w:ilvl="4" w:tplc="04070003" w:tentative="1">
      <w:start w:val="1"/>
      <w:numFmt w:val="bullet"/>
      <w:lvlText w:val="o"/>
      <w:lvlJc w:val="left"/>
      <w:pPr>
        <w:ind w:left="4282" w:hanging="360"/>
      </w:pPr>
      <w:rPr>
        <w:rFonts w:ascii="Courier New" w:hAnsi="Courier New" w:cs="Courier New" w:hint="default"/>
      </w:rPr>
    </w:lvl>
    <w:lvl w:ilvl="5" w:tplc="04070005" w:tentative="1">
      <w:start w:val="1"/>
      <w:numFmt w:val="bullet"/>
      <w:lvlText w:val=""/>
      <w:lvlJc w:val="left"/>
      <w:pPr>
        <w:ind w:left="5002" w:hanging="360"/>
      </w:pPr>
      <w:rPr>
        <w:rFonts w:ascii="Wingdings" w:hAnsi="Wingdings" w:hint="default"/>
      </w:rPr>
    </w:lvl>
    <w:lvl w:ilvl="6" w:tplc="04070001" w:tentative="1">
      <w:start w:val="1"/>
      <w:numFmt w:val="bullet"/>
      <w:lvlText w:val=""/>
      <w:lvlJc w:val="left"/>
      <w:pPr>
        <w:ind w:left="5722" w:hanging="360"/>
      </w:pPr>
      <w:rPr>
        <w:rFonts w:ascii="Symbol" w:hAnsi="Symbol" w:hint="default"/>
      </w:rPr>
    </w:lvl>
    <w:lvl w:ilvl="7" w:tplc="04070003" w:tentative="1">
      <w:start w:val="1"/>
      <w:numFmt w:val="bullet"/>
      <w:lvlText w:val="o"/>
      <w:lvlJc w:val="left"/>
      <w:pPr>
        <w:ind w:left="6442" w:hanging="360"/>
      </w:pPr>
      <w:rPr>
        <w:rFonts w:ascii="Courier New" w:hAnsi="Courier New" w:cs="Courier New" w:hint="default"/>
      </w:rPr>
    </w:lvl>
    <w:lvl w:ilvl="8" w:tplc="04070005" w:tentative="1">
      <w:start w:val="1"/>
      <w:numFmt w:val="bullet"/>
      <w:lvlText w:val=""/>
      <w:lvlJc w:val="left"/>
      <w:pPr>
        <w:ind w:left="7162" w:hanging="360"/>
      </w:pPr>
      <w:rPr>
        <w:rFonts w:ascii="Wingdings" w:hAnsi="Wingdings" w:hint="default"/>
      </w:rPr>
    </w:lvl>
  </w:abstractNum>
  <w:num w:numId="1">
    <w:abstractNumId w:val="7"/>
  </w:num>
  <w:num w:numId="2">
    <w:abstractNumId w:val="6"/>
  </w:num>
  <w:num w:numId="3">
    <w:abstractNumId w:val="4"/>
  </w:num>
  <w:num w:numId="4">
    <w:abstractNumId w:val="3"/>
  </w:num>
  <w:num w:numId="5">
    <w:abstractNumId w:val="2"/>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FE"/>
    <w:rsid w:val="000262EC"/>
    <w:rsid w:val="000330DF"/>
    <w:rsid w:val="00094EAF"/>
    <w:rsid w:val="000D476E"/>
    <w:rsid w:val="000D594C"/>
    <w:rsid w:val="00102783"/>
    <w:rsid w:val="001076A4"/>
    <w:rsid w:val="00126C9D"/>
    <w:rsid w:val="00137BFF"/>
    <w:rsid w:val="00145D09"/>
    <w:rsid w:val="00190790"/>
    <w:rsid w:val="001B6505"/>
    <w:rsid w:val="0025555D"/>
    <w:rsid w:val="002915B7"/>
    <w:rsid w:val="002B48D3"/>
    <w:rsid w:val="002C1BFB"/>
    <w:rsid w:val="002D32B0"/>
    <w:rsid w:val="002E30C0"/>
    <w:rsid w:val="002F0855"/>
    <w:rsid w:val="00327538"/>
    <w:rsid w:val="003352F5"/>
    <w:rsid w:val="003A0413"/>
    <w:rsid w:val="003C4F2A"/>
    <w:rsid w:val="004742DB"/>
    <w:rsid w:val="004E57C3"/>
    <w:rsid w:val="00514140"/>
    <w:rsid w:val="00525CB9"/>
    <w:rsid w:val="00530DDD"/>
    <w:rsid w:val="0054303B"/>
    <w:rsid w:val="0054352E"/>
    <w:rsid w:val="00551083"/>
    <w:rsid w:val="00565026"/>
    <w:rsid w:val="00596255"/>
    <w:rsid w:val="005D5740"/>
    <w:rsid w:val="005E4F71"/>
    <w:rsid w:val="005F57E8"/>
    <w:rsid w:val="005F6EED"/>
    <w:rsid w:val="00603907"/>
    <w:rsid w:val="0061459D"/>
    <w:rsid w:val="00647339"/>
    <w:rsid w:val="00663C23"/>
    <w:rsid w:val="006813C1"/>
    <w:rsid w:val="006832DF"/>
    <w:rsid w:val="0069088F"/>
    <w:rsid w:val="006C2C59"/>
    <w:rsid w:val="006E1D89"/>
    <w:rsid w:val="006E3D32"/>
    <w:rsid w:val="00703CD9"/>
    <w:rsid w:val="0070615A"/>
    <w:rsid w:val="007217F6"/>
    <w:rsid w:val="007479AE"/>
    <w:rsid w:val="00786BE0"/>
    <w:rsid w:val="007E203B"/>
    <w:rsid w:val="007E7325"/>
    <w:rsid w:val="00826DAD"/>
    <w:rsid w:val="00830BCF"/>
    <w:rsid w:val="008336D6"/>
    <w:rsid w:val="00835629"/>
    <w:rsid w:val="00837154"/>
    <w:rsid w:val="00850019"/>
    <w:rsid w:val="00863BCC"/>
    <w:rsid w:val="00876A1D"/>
    <w:rsid w:val="008B7D5A"/>
    <w:rsid w:val="008E2E94"/>
    <w:rsid w:val="009176D4"/>
    <w:rsid w:val="00922001"/>
    <w:rsid w:val="00922E6B"/>
    <w:rsid w:val="00956509"/>
    <w:rsid w:val="00963A14"/>
    <w:rsid w:val="009B55BE"/>
    <w:rsid w:val="009E3426"/>
    <w:rsid w:val="009E5CE2"/>
    <w:rsid w:val="009E6FA1"/>
    <w:rsid w:val="009F336B"/>
    <w:rsid w:val="00A2357F"/>
    <w:rsid w:val="00A339FE"/>
    <w:rsid w:val="00A719B2"/>
    <w:rsid w:val="00AC6939"/>
    <w:rsid w:val="00AD094B"/>
    <w:rsid w:val="00B22C56"/>
    <w:rsid w:val="00BB7F47"/>
    <w:rsid w:val="00BD16C8"/>
    <w:rsid w:val="00BD3C55"/>
    <w:rsid w:val="00BE329F"/>
    <w:rsid w:val="00BF1C82"/>
    <w:rsid w:val="00C05D91"/>
    <w:rsid w:val="00C06130"/>
    <w:rsid w:val="00C111BD"/>
    <w:rsid w:val="00C11AFC"/>
    <w:rsid w:val="00C13DB7"/>
    <w:rsid w:val="00C23F53"/>
    <w:rsid w:val="00C32AC8"/>
    <w:rsid w:val="00C54C89"/>
    <w:rsid w:val="00C66FBA"/>
    <w:rsid w:val="00C72FBA"/>
    <w:rsid w:val="00C76598"/>
    <w:rsid w:val="00CB321F"/>
    <w:rsid w:val="00CB597A"/>
    <w:rsid w:val="00CE6518"/>
    <w:rsid w:val="00CF60F0"/>
    <w:rsid w:val="00D23E0B"/>
    <w:rsid w:val="00D344AB"/>
    <w:rsid w:val="00D40089"/>
    <w:rsid w:val="00D42375"/>
    <w:rsid w:val="00D50099"/>
    <w:rsid w:val="00D61C0B"/>
    <w:rsid w:val="00D66430"/>
    <w:rsid w:val="00D8343F"/>
    <w:rsid w:val="00DD4E5F"/>
    <w:rsid w:val="00E020A4"/>
    <w:rsid w:val="00E25DA7"/>
    <w:rsid w:val="00E40067"/>
    <w:rsid w:val="00E967A9"/>
    <w:rsid w:val="00EA1671"/>
    <w:rsid w:val="00EA311D"/>
    <w:rsid w:val="00ED2BB9"/>
    <w:rsid w:val="00EE4B4F"/>
    <w:rsid w:val="00EE4E94"/>
    <w:rsid w:val="00F231BF"/>
    <w:rsid w:val="00F25F7B"/>
    <w:rsid w:val="00F449BC"/>
    <w:rsid w:val="00F478E1"/>
    <w:rsid w:val="00F563E8"/>
    <w:rsid w:val="00F574EF"/>
    <w:rsid w:val="00F719C2"/>
    <w:rsid w:val="00F8312F"/>
    <w:rsid w:val="00F84D9A"/>
    <w:rsid w:val="00FD6FE0"/>
    <w:rsid w:val="00FE2D9F"/>
    <w:rsid w:val="00FE6BFC"/>
    <w:rsid w:val="00FE71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D6AC1B23-2663-43D5-AA60-1703900A8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 w:val="24"/>
        <w:szCs w:val="24"/>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915B7"/>
    <w:pPr>
      <w:spacing w:before="120" w:line="360" w:lineRule="auto"/>
    </w:pPr>
    <w:rPr>
      <w:rFonts w:ascii="Verdana" w:hAnsi="Verdana"/>
      <w:sz w:val="40"/>
    </w:rPr>
  </w:style>
  <w:style w:type="paragraph" w:styleId="berschrift1">
    <w:name w:val="heading 1"/>
    <w:basedOn w:val="Standard"/>
    <w:next w:val="Standard"/>
    <w:link w:val="berschrift1Zchn"/>
    <w:uiPriority w:val="9"/>
    <w:qFormat/>
    <w:rsid w:val="006832DF"/>
    <w:pPr>
      <w:keepNext/>
      <w:keepLines/>
      <w:spacing w:before="240" w:after="0"/>
      <w:outlineLvl w:val="0"/>
    </w:pPr>
    <w:rPr>
      <w:rFonts w:eastAsiaTheme="majorEastAsia" w:cstheme="majorBidi"/>
      <w:b/>
      <w:color w:val="000000" w:themeColor="text1"/>
      <w:sz w:val="52"/>
      <w:szCs w:val="32"/>
    </w:rPr>
  </w:style>
  <w:style w:type="paragraph" w:styleId="berschrift2">
    <w:name w:val="heading 2"/>
    <w:basedOn w:val="Standard"/>
    <w:next w:val="Standard"/>
    <w:link w:val="berschrift2Zchn"/>
    <w:uiPriority w:val="9"/>
    <w:unhideWhenUsed/>
    <w:qFormat/>
    <w:rsid w:val="00C05D91"/>
    <w:pPr>
      <w:keepNext/>
      <w:keepLines/>
      <w:spacing w:before="40" w:after="0"/>
      <w:outlineLvl w:val="1"/>
    </w:pPr>
    <w:rPr>
      <w:rFonts w:eastAsiaTheme="majorEastAsia" w:cstheme="majorBidi"/>
      <w:color w:val="000000" w:themeColor="text1"/>
      <w:sz w:val="48"/>
      <w:szCs w:val="26"/>
    </w:rPr>
  </w:style>
  <w:style w:type="paragraph" w:styleId="berschrift3">
    <w:name w:val="heading 3"/>
    <w:basedOn w:val="Standard"/>
    <w:next w:val="Standard"/>
    <w:link w:val="berschrift3Zchn"/>
    <w:uiPriority w:val="9"/>
    <w:unhideWhenUsed/>
    <w:qFormat/>
    <w:rsid w:val="00C05D91"/>
    <w:pPr>
      <w:outlineLvl w:val="2"/>
    </w:pPr>
    <w:rPr>
      <w:sz w:val="4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832DF"/>
    <w:rPr>
      <w:rFonts w:ascii="Verdana" w:eastAsiaTheme="majorEastAsia" w:hAnsi="Verdana" w:cstheme="majorBidi"/>
      <w:b/>
      <w:color w:val="000000" w:themeColor="text1"/>
      <w:sz w:val="52"/>
      <w:szCs w:val="32"/>
    </w:rPr>
  </w:style>
  <w:style w:type="table" w:styleId="Tabellenraster">
    <w:name w:val="Table Grid"/>
    <w:basedOn w:val="NormaleTabelle"/>
    <w:uiPriority w:val="59"/>
    <w:rsid w:val="007E7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E732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hellblau">
    <w:name w:val="Tabelle hellblau"/>
    <w:basedOn w:val="NormaleTabelle"/>
    <w:uiPriority w:val="99"/>
    <w:rsid w:val="002915B7"/>
    <w:pPr>
      <w:spacing w:after="0" w:line="240" w:lineRule="auto"/>
    </w:pPr>
    <w:rPr>
      <w:rFonts w:ascii="Verdana" w:hAnsi="Verdana"/>
      <w:sz w:val="40"/>
    </w:rPr>
    <w:tblPr>
      <w:tblStyleRowBandSize w:val="1"/>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Pr>
    <w:tcPr>
      <w:shd w:val="clear" w:color="auto" w:fill="auto"/>
    </w:tcPr>
    <w:tblStylePr w:type="band2Horz">
      <w:tblPr/>
      <w:tcPr>
        <w:shd w:val="clear" w:color="auto" w:fill="DAEEF3" w:themeFill="accent5" w:themeFillTint="33"/>
      </w:tcPr>
    </w:tblStylePr>
  </w:style>
  <w:style w:type="paragraph" w:styleId="Fuzeile">
    <w:name w:val="footer"/>
    <w:basedOn w:val="Standard"/>
    <w:link w:val="FuzeileZchn"/>
    <w:uiPriority w:val="99"/>
    <w:unhideWhenUsed/>
    <w:rsid w:val="003A0413"/>
    <w:pPr>
      <w:tabs>
        <w:tab w:val="center" w:pos="4536"/>
        <w:tab w:val="right" w:pos="9072"/>
      </w:tabs>
      <w:spacing w:after="0"/>
    </w:pPr>
  </w:style>
  <w:style w:type="character" w:customStyle="1" w:styleId="FuzeileZchn">
    <w:name w:val="Fußzeile Zchn"/>
    <w:basedOn w:val="Absatz-Standardschriftart"/>
    <w:link w:val="Fuzeile"/>
    <w:uiPriority w:val="99"/>
    <w:rsid w:val="003A0413"/>
    <w:rPr>
      <w:rFonts w:ascii="Verdana" w:hAnsi="Verdana"/>
      <w:sz w:val="40"/>
    </w:rPr>
  </w:style>
  <w:style w:type="paragraph" w:styleId="Kopfzeile">
    <w:name w:val="header"/>
    <w:basedOn w:val="Standard"/>
    <w:link w:val="KopfzeileZchn"/>
    <w:uiPriority w:val="99"/>
    <w:unhideWhenUsed/>
    <w:rsid w:val="00BD3C55"/>
    <w:pPr>
      <w:tabs>
        <w:tab w:val="center" w:pos="4536"/>
        <w:tab w:val="right" w:pos="9072"/>
      </w:tabs>
      <w:spacing w:after="0"/>
    </w:pPr>
  </w:style>
  <w:style w:type="character" w:customStyle="1" w:styleId="KopfzeileZchn">
    <w:name w:val="Kopfzeile Zchn"/>
    <w:basedOn w:val="Absatz-Standardschriftart"/>
    <w:link w:val="Kopfzeile"/>
    <w:uiPriority w:val="99"/>
    <w:rsid w:val="00BD3C55"/>
    <w:rPr>
      <w:rFonts w:ascii="Verdana" w:hAnsi="Verdana"/>
      <w:sz w:val="40"/>
    </w:rPr>
  </w:style>
  <w:style w:type="character" w:customStyle="1" w:styleId="berschrift2Zchn">
    <w:name w:val="Überschrift 2 Zchn"/>
    <w:basedOn w:val="Absatz-Standardschriftart"/>
    <w:link w:val="berschrift2"/>
    <w:uiPriority w:val="9"/>
    <w:rsid w:val="00C05D91"/>
    <w:rPr>
      <w:rFonts w:ascii="Verdana" w:eastAsiaTheme="majorEastAsia" w:hAnsi="Verdana" w:cstheme="majorBidi"/>
      <w:color w:val="000000" w:themeColor="text1"/>
      <w:sz w:val="48"/>
      <w:szCs w:val="26"/>
    </w:rPr>
  </w:style>
  <w:style w:type="character" w:customStyle="1" w:styleId="berschrift3Zchn">
    <w:name w:val="Überschrift 3 Zchn"/>
    <w:basedOn w:val="Absatz-Standardschriftart"/>
    <w:link w:val="berschrift3"/>
    <w:uiPriority w:val="9"/>
    <w:rsid w:val="00C05D91"/>
    <w:rPr>
      <w:rFonts w:ascii="Verdana" w:hAnsi="Verdana"/>
      <w:sz w:val="44"/>
    </w:rPr>
  </w:style>
  <w:style w:type="character" w:styleId="Hyperlink">
    <w:name w:val="Hyperlink"/>
    <w:basedOn w:val="Absatz-Standardschriftart"/>
    <w:uiPriority w:val="99"/>
    <w:unhideWhenUsed/>
    <w:rsid w:val="00C76598"/>
    <w:rPr>
      <w:color w:val="0000FF" w:themeColor="hyperlink"/>
      <w:u w:val="single"/>
    </w:rPr>
  </w:style>
  <w:style w:type="paragraph" w:styleId="Funotentext">
    <w:name w:val="footnote text"/>
    <w:basedOn w:val="Standard"/>
    <w:link w:val="FunotentextZchn"/>
    <w:uiPriority w:val="99"/>
    <w:unhideWhenUsed/>
    <w:rsid w:val="00C76598"/>
    <w:pPr>
      <w:spacing w:after="0"/>
    </w:pPr>
    <w:rPr>
      <w:rFonts w:eastAsia="Times New Roman" w:cs="Arial"/>
      <w:sz w:val="20"/>
      <w:szCs w:val="20"/>
      <w:lang w:eastAsia="de-DE"/>
    </w:rPr>
  </w:style>
  <w:style w:type="character" w:customStyle="1" w:styleId="FunotentextZchn">
    <w:name w:val="Fußnotentext Zchn"/>
    <w:basedOn w:val="Absatz-Standardschriftart"/>
    <w:link w:val="Funotentext"/>
    <w:uiPriority w:val="99"/>
    <w:rsid w:val="00C76598"/>
    <w:rPr>
      <w:rFonts w:asciiTheme="minorHAnsi" w:eastAsia="Times New Roman" w:hAnsiTheme="minorHAnsi" w:cs="Arial"/>
      <w:sz w:val="20"/>
      <w:szCs w:val="20"/>
      <w:lang w:eastAsia="de-DE"/>
    </w:rPr>
  </w:style>
  <w:style w:type="character" w:styleId="Funotenzeichen">
    <w:name w:val="footnote reference"/>
    <w:basedOn w:val="Absatz-Standardschriftart"/>
    <w:uiPriority w:val="99"/>
    <w:semiHidden/>
    <w:unhideWhenUsed/>
    <w:rsid w:val="00C76598"/>
    <w:rPr>
      <w:vertAlign w:val="superscript"/>
    </w:rPr>
  </w:style>
  <w:style w:type="paragraph" w:customStyle="1" w:styleId="04Bildunterschrift">
    <w:name w:val="04_Bildunterschrift"/>
    <w:qFormat/>
    <w:rsid w:val="00C76598"/>
    <w:pPr>
      <w:pBdr>
        <w:top w:val="nil"/>
        <w:left w:val="nil"/>
        <w:bottom w:val="nil"/>
        <w:right w:val="nil"/>
        <w:between w:val="nil"/>
        <w:bar w:val="nil"/>
      </w:pBdr>
      <w:spacing w:after="0" w:line="200" w:lineRule="atLeast"/>
      <w:ind w:left="397" w:hanging="397"/>
    </w:pPr>
    <w:rPr>
      <w:rFonts w:ascii="Arial" w:eastAsia="Arial Unicode MS" w:hAnsi="Arial" w:cs="Arial Unicode MS"/>
      <w:color w:val="000000"/>
      <w:sz w:val="17"/>
      <w:szCs w:val="17"/>
      <w:u w:color="000000"/>
      <w:bdr w:val="nil"/>
      <w:lang w:eastAsia="de-DE"/>
    </w:rPr>
  </w:style>
  <w:style w:type="paragraph" w:styleId="Listenfortsetzung">
    <w:name w:val="List Continue"/>
    <w:basedOn w:val="Standard"/>
    <w:uiPriority w:val="99"/>
    <w:unhideWhenUsed/>
    <w:rsid w:val="002B48D3"/>
    <w:pPr>
      <w:tabs>
        <w:tab w:val="left" w:pos="1418"/>
      </w:tabs>
      <w:spacing w:after="120"/>
      <w:ind w:left="794"/>
      <w:contextualSpacing/>
    </w:pPr>
  </w:style>
  <w:style w:type="paragraph" w:styleId="Liste">
    <w:name w:val="List"/>
    <w:basedOn w:val="Standard"/>
    <w:uiPriority w:val="99"/>
    <w:unhideWhenUsed/>
    <w:rsid w:val="002B48D3"/>
    <w:pPr>
      <w:tabs>
        <w:tab w:val="left" w:pos="1418"/>
      </w:tabs>
      <w:ind w:left="794" w:hanging="794"/>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794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Arbeitsblat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sz="2000" b="1" i="0" u="none" strike="noStrike" kern="1200" cap="all" spc="150" baseline="0">
                <a:solidFill>
                  <a:schemeClr val="tx1">
                    <a:lumMod val="50000"/>
                    <a:lumOff val="50000"/>
                  </a:schemeClr>
                </a:solidFill>
                <a:latin typeface="Verdana" panose="020B0604030504040204" pitchFamily="34" charset="0"/>
                <a:ea typeface="Verdana" panose="020B0604030504040204" pitchFamily="34" charset="0"/>
                <a:cs typeface="+mn-cs"/>
              </a:defRPr>
            </a:pPr>
            <a:r>
              <a:rPr lang="de-DE" sz="2000">
                <a:solidFill>
                  <a:sysClr val="windowText" lastClr="000000"/>
                </a:solidFill>
                <a:latin typeface="Verdana" panose="020B0604030504040204" pitchFamily="34" charset="0"/>
                <a:ea typeface="Verdana" panose="020B0604030504040204" pitchFamily="34" charset="0"/>
              </a:rPr>
              <a:t>Mir sind im letzten Monat im internet begegnet:</a:t>
            </a:r>
          </a:p>
        </c:rich>
      </c:tx>
      <c:layout>
        <c:manualLayout>
          <c:xMode val="edge"/>
          <c:yMode val="edge"/>
          <c:x val="4.3196942255716832E-2"/>
          <c:y val="5.0275461091660215E-2"/>
        </c:manualLayout>
      </c:layout>
      <c:overlay val="0"/>
      <c:spPr>
        <a:noFill/>
        <a:ln>
          <a:noFill/>
        </a:ln>
        <a:effectLst/>
      </c:spPr>
      <c:txPr>
        <a:bodyPr rot="0" spcFirstLastPara="1" vertOverflow="ellipsis" vert="horz" wrap="square" anchor="ctr" anchorCtr="1"/>
        <a:lstStyle/>
        <a:p>
          <a:pPr algn="l">
            <a:defRPr sz="2000" b="1" i="0" u="none" strike="noStrike" kern="1200" cap="all" spc="150" baseline="0">
              <a:solidFill>
                <a:schemeClr val="tx1">
                  <a:lumMod val="50000"/>
                  <a:lumOff val="50000"/>
                </a:schemeClr>
              </a:solidFill>
              <a:latin typeface="Verdana" panose="020B0604030504040204" pitchFamily="34" charset="0"/>
              <a:ea typeface="Verdana" panose="020B0604030504040204" pitchFamily="34" charset="0"/>
              <a:cs typeface="+mn-cs"/>
            </a:defRPr>
          </a:pPr>
          <a:endParaRPr lang="de-DE"/>
        </a:p>
      </c:txPr>
    </c:title>
    <c:autoTitleDeleted val="0"/>
    <c:plotArea>
      <c:layout>
        <c:manualLayout>
          <c:layoutTarget val="inner"/>
          <c:xMode val="edge"/>
          <c:yMode val="edge"/>
          <c:x val="0.43614095117415919"/>
          <c:y val="0.13092561160811139"/>
          <c:w val="0.54162846101939099"/>
          <c:h val="0.78563466438656271"/>
        </c:manualLayout>
      </c:layout>
      <c:barChart>
        <c:barDir val="bar"/>
        <c:grouping val="clustered"/>
        <c:varyColors val="0"/>
        <c:ser>
          <c:idx val="0"/>
          <c:order val="0"/>
          <c:tx>
            <c:strRef>
              <c:f>Tabelle1!$B$1</c:f>
              <c:strCache>
                <c:ptCount val="1"/>
                <c:pt idx="0">
                  <c:v>2023, n=1.200</c:v>
                </c:pt>
              </c:strCache>
            </c:strRef>
          </c:tx>
          <c:spPr>
            <a:pattFill prst="narVert">
              <a:fgClr>
                <a:schemeClr val="tx1">
                  <a:lumMod val="65000"/>
                  <a:lumOff val="35000"/>
                </a:schemeClr>
              </a:fgClr>
              <a:bgClr>
                <a:schemeClr val="bg1"/>
              </a:bgClr>
            </a:pattFill>
            <a:ln>
              <a:solidFill>
                <a:schemeClr val="tx1">
                  <a:lumMod val="65000"/>
                  <a:lumOff val="35000"/>
                </a:schemeClr>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2000" b="0" i="0" u="none" strike="noStrike" kern="1200" baseline="0">
                    <a:solidFill>
                      <a:sysClr val="windowText" lastClr="000000"/>
                    </a:solidFill>
                    <a:latin typeface="Verdana" panose="020B0604030504040204" pitchFamily="34" charset="0"/>
                    <a:ea typeface="Verdana" panose="020B0604030504040204" pitchFamily="34" charset="0"/>
                    <a:cs typeface="+mn-cs"/>
                  </a:defRPr>
                </a:pPr>
                <a:endParaRPr lang="de-DE"/>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Tabelle1!$A$2:$A$9</c:f>
              <c:strCache>
                <c:ptCount val="8"/>
                <c:pt idx="0">
                  <c:v>nichts davon</c:v>
                </c:pt>
                <c:pt idx="1">
                  <c:v>Beleidigungen/Anfeindungen gegen mich persönlich</c:v>
                </c:pt>
                <c:pt idx="2">
                  <c:v>ungewollt pornografische Inhalte*</c:v>
                </c:pt>
                <c:pt idx="3">
                  <c:v>Hassbotschaften</c:v>
                </c:pt>
                <c:pt idx="4">
                  <c:v>Verschwörungstheorien</c:v>
                </c:pt>
                <c:pt idx="5">
                  <c:v>extreme politische Ansichten</c:v>
                </c:pt>
                <c:pt idx="6">
                  <c:v>beleidigende Kommentare</c:v>
                </c:pt>
                <c:pt idx="7">
                  <c:v>Fake News</c:v>
                </c:pt>
              </c:strCache>
            </c:strRef>
          </c:cat>
          <c:val>
            <c:numRef>
              <c:f>Tabelle1!$B$2:$B$9</c:f>
              <c:numCache>
                <c:formatCode>General</c:formatCode>
                <c:ptCount val="8"/>
                <c:pt idx="0">
                  <c:v>27</c:v>
                </c:pt>
                <c:pt idx="1">
                  <c:v>14</c:v>
                </c:pt>
                <c:pt idx="2">
                  <c:v>23</c:v>
                </c:pt>
                <c:pt idx="3">
                  <c:v>39</c:v>
                </c:pt>
                <c:pt idx="4">
                  <c:v>40</c:v>
                </c:pt>
                <c:pt idx="5">
                  <c:v>42</c:v>
                </c:pt>
                <c:pt idx="6">
                  <c:v>51</c:v>
                </c:pt>
                <c:pt idx="7">
                  <c:v>58</c:v>
                </c:pt>
              </c:numCache>
            </c:numRef>
          </c:val>
          <c:extLst>
            <c:ext xmlns:c16="http://schemas.microsoft.com/office/drawing/2014/chart" uri="{C3380CC4-5D6E-409C-BE32-E72D297353CC}">
              <c16:uniqueId val="{00000000-B18D-40B0-8B6C-911B73D93B9D}"/>
            </c:ext>
          </c:extLst>
        </c:ser>
        <c:ser>
          <c:idx val="1"/>
          <c:order val="1"/>
          <c:tx>
            <c:strRef>
              <c:f>Tabelle1!$C$1</c:f>
              <c:strCache>
                <c:ptCount val="1"/>
                <c:pt idx="0">
                  <c:v>2022, n=1.200</c:v>
                </c:pt>
              </c:strCache>
            </c:strRef>
          </c:tx>
          <c:spPr>
            <a:pattFill prst="narVert">
              <a:fgClr>
                <a:schemeClr val="bg1">
                  <a:lumMod val="75000"/>
                </a:schemeClr>
              </a:fgClr>
              <a:bgClr>
                <a:schemeClr val="bg1"/>
              </a:bgClr>
            </a:pattFill>
            <a:ln>
              <a:solidFill>
                <a:schemeClr val="bg1">
                  <a:lumMod val="75000"/>
                </a:schemeClr>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2000" b="0" i="0" u="none" strike="noStrike" kern="1200" baseline="0">
                    <a:solidFill>
                      <a:sysClr val="windowText" lastClr="000000"/>
                    </a:solidFill>
                    <a:latin typeface="Verdana" panose="020B0604030504040204" pitchFamily="34" charset="0"/>
                    <a:ea typeface="Verdana" panose="020B0604030504040204" pitchFamily="34" charset="0"/>
                    <a:cs typeface="+mn-cs"/>
                  </a:defRPr>
                </a:pPr>
                <a:endParaRPr lang="de-DE"/>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Tabelle1!$A$2:$A$9</c:f>
              <c:strCache>
                <c:ptCount val="8"/>
                <c:pt idx="0">
                  <c:v>nichts davon</c:v>
                </c:pt>
                <c:pt idx="1">
                  <c:v>Beleidigungen/Anfeindungen gegen mich persönlich</c:v>
                </c:pt>
                <c:pt idx="2">
                  <c:v>ungewollt pornografische Inhalte*</c:v>
                </c:pt>
                <c:pt idx="3">
                  <c:v>Hassbotschaften</c:v>
                </c:pt>
                <c:pt idx="4">
                  <c:v>Verschwörungstheorien</c:v>
                </c:pt>
                <c:pt idx="5">
                  <c:v>extreme politische Ansichten</c:v>
                </c:pt>
                <c:pt idx="6">
                  <c:v>beleidigende Kommentare</c:v>
                </c:pt>
                <c:pt idx="7">
                  <c:v>Fake News</c:v>
                </c:pt>
              </c:strCache>
            </c:strRef>
          </c:cat>
          <c:val>
            <c:numRef>
              <c:f>Tabelle1!$C$2:$C$9</c:f>
              <c:numCache>
                <c:formatCode>General</c:formatCode>
                <c:ptCount val="8"/>
                <c:pt idx="0">
                  <c:v>27</c:v>
                </c:pt>
                <c:pt idx="1">
                  <c:v>16</c:v>
                </c:pt>
                <c:pt idx="3">
                  <c:v>35</c:v>
                </c:pt>
                <c:pt idx="4">
                  <c:v>43</c:v>
                </c:pt>
                <c:pt idx="5">
                  <c:v>43</c:v>
                </c:pt>
                <c:pt idx="6">
                  <c:v>48</c:v>
                </c:pt>
                <c:pt idx="7">
                  <c:v>56</c:v>
                </c:pt>
              </c:numCache>
            </c:numRef>
          </c:val>
          <c:extLst>
            <c:ext xmlns:c16="http://schemas.microsoft.com/office/drawing/2014/chart" uri="{C3380CC4-5D6E-409C-BE32-E72D297353CC}">
              <c16:uniqueId val="{00000001-B18D-40B0-8B6C-911B73D93B9D}"/>
            </c:ext>
          </c:extLst>
        </c:ser>
        <c:dLbls>
          <c:dLblPos val="outEnd"/>
          <c:showLegendKey val="0"/>
          <c:showVal val="1"/>
          <c:showCatName val="0"/>
          <c:showSerName val="0"/>
          <c:showPercent val="0"/>
          <c:showBubbleSize val="0"/>
        </c:dLbls>
        <c:gapWidth val="180"/>
        <c:overlap val="-45"/>
        <c:axId val="1378613408"/>
        <c:axId val="1845352176"/>
      </c:barChart>
      <c:catAx>
        <c:axId val="1378613408"/>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0"/>
          <a:lstStyle/>
          <a:p>
            <a:pPr>
              <a:defRPr sz="2000" b="0" i="0" u="none" strike="noStrike" kern="1200" baseline="0">
                <a:solidFill>
                  <a:sysClr val="windowText" lastClr="000000"/>
                </a:solidFill>
                <a:latin typeface="Verdana" panose="020B0604030504040204" pitchFamily="34" charset="0"/>
                <a:ea typeface="Verdana" panose="020B0604030504040204" pitchFamily="34" charset="0"/>
                <a:cs typeface="+mn-cs"/>
              </a:defRPr>
            </a:pPr>
            <a:endParaRPr lang="de-DE"/>
          </a:p>
        </c:txPr>
        <c:crossAx val="1845352176"/>
        <c:crosses val="autoZero"/>
        <c:auto val="1"/>
        <c:lblAlgn val="ctr"/>
        <c:lblOffset val="100"/>
        <c:noMultiLvlLbl val="0"/>
      </c:catAx>
      <c:valAx>
        <c:axId val="1845352176"/>
        <c:scaling>
          <c:orientation val="minMax"/>
        </c:scaling>
        <c:delete val="0"/>
        <c:axPos val="b"/>
        <c:majorGridlines>
          <c:spPr>
            <a:ln>
              <a:solidFill>
                <a:schemeClr val="tx1">
                  <a:lumMod val="15000"/>
                  <a:lumOff val="85000"/>
                </a:schemeClr>
              </a:solidFill>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2000" b="0" i="0" u="none" strike="noStrike" kern="1200" baseline="0">
                <a:solidFill>
                  <a:sysClr val="windowText" lastClr="000000"/>
                </a:solidFill>
                <a:latin typeface="Verdana" panose="020B0604030504040204" pitchFamily="34" charset="0"/>
                <a:ea typeface="Verdana" panose="020B0604030504040204" pitchFamily="34" charset="0"/>
                <a:cs typeface="+mn-cs"/>
              </a:defRPr>
            </a:pPr>
            <a:endParaRPr lang="de-DE"/>
          </a:p>
        </c:txPr>
        <c:crossAx val="1378613408"/>
        <c:crosses val="autoZero"/>
        <c:crossBetween val="between"/>
        <c:majorUnit val="10"/>
      </c:valAx>
      <c:spPr>
        <a:noFill/>
        <a:ln>
          <a:noFill/>
        </a:ln>
        <a:effectLst/>
      </c:spPr>
    </c:plotArea>
    <c:legend>
      <c:legendPos val="t"/>
      <c:layout>
        <c:manualLayout>
          <c:xMode val="edge"/>
          <c:yMode val="edge"/>
          <c:x val="0"/>
          <c:y val="0.93975265017667831"/>
          <c:w val="0.40334162900345638"/>
          <c:h val="5.954522974677566E-2"/>
        </c:manualLayout>
      </c:layout>
      <c:overlay val="0"/>
      <c:spPr>
        <a:noFill/>
        <a:ln>
          <a:noFill/>
        </a:ln>
        <a:effectLst/>
      </c:spPr>
      <c:txPr>
        <a:bodyPr rot="0" spcFirstLastPara="1" vertOverflow="ellipsis" vert="horz" wrap="square" anchor="ctr" anchorCtr="1"/>
        <a:lstStyle/>
        <a:p>
          <a:pPr>
            <a:defRPr sz="2000" b="0" i="0" u="none" strike="noStrike" kern="1200" baseline="0">
              <a:solidFill>
                <a:sysClr val="windowText" lastClr="000000"/>
              </a:solidFill>
              <a:latin typeface="Verdana" panose="020B0604030504040204" pitchFamily="34" charset="0"/>
              <a:ea typeface="Verdana" panose="020B0604030504040204" pitchFamily="34" charset="0"/>
              <a:cs typeface="+mn-cs"/>
            </a:defRPr>
          </a:pPr>
          <a:endParaRPr lang="de-DE"/>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2929</Words>
  <Characters>18458</Characters>
  <Application>Microsoft Office Word</Application>
  <DocSecurity>0</DocSecurity>
  <Lines>153</Lines>
  <Paragraphs>42</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21345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Standard-Profil-Benutzer</dc:creator>
  <cp:keywords/>
  <dc:description/>
  <cp:lastModifiedBy>Standard-Profil-Benutzer</cp:lastModifiedBy>
  <cp:revision>41</cp:revision>
  <dcterms:created xsi:type="dcterms:W3CDTF">2025-03-12T09:12:00Z</dcterms:created>
  <dcterms:modified xsi:type="dcterms:W3CDTF">2025-09-05T06:24:00Z</dcterms:modified>
</cp:coreProperties>
</file>